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F0A8" w14:textId="43923A51" w:rsidR="00B173B6" w:rsidRDefault="00B173B6" w:rsidP="0038363C">
      <w:pPr>
        <w:bidi/>
        <w:rPr>
          <w:rtl/>
          <w:lang w:bidi="ar-TN"/>
        </w:rPr>
      </w:pPr>
    </w:p>
    <w:p w14:paraId="2869EF49" w14:textId="77777777" w:rsidR="00B173B6" w:rsidRPr="00023803" w:rsidRDefault="00B173B6" w:rsidP="00023803">
      <w:pPr>
        <w:jc w:val="both"/>
        <w:rPr>
          <w:rFonts w:asciiTheme="majorBidi" w:hAnsiTheme="majorBidi" w:cstheme="majorBidi"/>
          <w:sz w:val="26"/>
          <w:szCs w:val="26"/>
          <w:rtl/>
          <w:lang w:bidi="ar-TN"/>
        </w:rPr>
      </w:pPr>
    </w:p>
    <w:p w14:paraId="4C670357" w14:textId="4CAE472A" w:rsidR="005B2BE7" w:rsidRPr="00023803" w:rsidRDefault="0038363C" w:rsidP="00023803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lang w:bidi="ar-TN"/>
        </w:rPr>
      </w:pPr>
      <w:r w:rsidRPr="00023803">
        <w:rPr>
          <w:rFonts w:asciiTheme="majorBidi" w:hAnsiTheme="majorBidi" w:cstheme="majorBidi"/>
          <w:b/>
          <w:bCs/>
          <w:i/>
          <w:iCs/>
          <w:sz w:val="44"/>
          <w:szCs w:val="44"/>
          <w:lang w:bidi="ar-TN"/>
        </w:rPr>
        <w:t>Capital Humain</w:t>
      </w:r>
    </w:p>
    <w:p w14:paraId="0AA77E73" w14:textId="56AAAC7C" w:rsidR="005B2BE7" w:rsidRPr="00023803" w:rsidRDefault="005B2BE7" w:rsidP="00023803">
      <w:pPr>
        <w:jc w:val="both"/>
        <w:rPr>
          <w:rFonts w:asciiTheme="majorBidi" w:hAnsiTheme="majorBidi" w:cstheme="majorBidi"/>
          <w:sz w:val="26"/>
          <w:szCs w:val="26"/>
          <w:rtl/>
          <w:lang w:bidi="ar-TN"/>
        </w:rPr>
      </w:pPr>
    </w:p>
    <w:p w14:paraId="7CF2FC86" w14:textId="77777777" w:rsidR="005B2BE7" w:rsidRDefault="005B2BE7" w:rsidP="00023803">
      <w:pPr>
        <w:ind w:firstLine="708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6428C728" w14:textId="0F0C5174" w:rsidR="00E96A29" w:rsidRDefault="005B2BE7" w:rsidP="00E96A29">
      <w:pPr>
        <w:ind w:firstLine="708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4FC">
        <w:rPr>
          <w:rFonts w:asciiTheme="majorBidi" w:hAnsiTheme="majorBidi" w:cstheme="majorBidi"/>
          <w:sz w:val="26"/>
          <w:szCs w:val="26"/>
          <w:lang w:bidi="ar-TN"/>
        </w:rPr>
        <w:t>La stratégie RH mise en place au sein de la STB depuis 20</w:t>
      </w:r>
      <w:r w:rsidR="00305CD5">
        <w:rPr>
          <w:rFonts w:asciiTheme="majorBidi" w:hAnsiTheme="majorBidi" w:cstheme="majorBidi"/>
          <w:sz w:val="26"/>
          <w:szCs w:val="26"/>
          <w:lang w:bidi="ar-TN"/>
        </w:rPr>
        <w:t>22</w:t>
      </w:r>
      <w:r>
        <w:rPr>
          <w:rFonts w:asciiTheme="majorBidi" w:hAnsiTheme="majorBidi" w:cstheme="majorBidi"/>
          <w:sz w:val="26"/>
          <w:szCs w:val="26"/>
          <w:lang w:bidi="ar-TN"/>
        </w:rPr>
        <w:t xml:space="preserve"> intitulée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TN"/>
        </w:rPr>
        <w:t>« </w:t>
      </w:r>
      <w:r w:rsidR="00E96A29" w:rsidRPr="00E96A29">
        <w:rPr>
          <w:rFonts w:asciiTheme="majorBidi" w:hAnsiTheme="majorBidi" w:cstheme="majorBidi"/>
          <w:sz w:val="26"/>
          <w:szCs w:val="26"/>
          <w:lang w:bidi="ar-TN"/>
        </w:rPr>
        <w:t>STB Horizon 2026</w:t>
      </w:r>
      <w:r>
        <w:rPr>
          <w:rFonts w:asciiTheme="majorBidi" w:hAnsiTheme="majorBidi" w:cstheme="majorBidi"/>
          <w:sz w:val="26"/>
          <w:szCs w:val="26"/>
          <w:lang w:bidi="ar-TN"/>
        </w:rPr>
        <w:t> »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a</w:t>
      </w:r>
      <w:r>
        <w:rPr>
          <w:rFonts w:asciiTheme="majorBidi" w:hAnsiTheme="majorBidi" w:cstheme="majorBidi"/>
          <w:sz w:val="26"/>
          <w:szCs w:val="26"/>
          <w:lang w:bidi="ar-TN"/>
        </w:rPr>
        <w:t xml:space="preserve"> touché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TN"/>
        </w:rPr>
        <w:t>t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ous les aspects RH dont la finalité est </w:t>
      </w:r>
      <w:r w:rsidR="00E96A29">
        <w:rPr>
          <w:rFonts w:asciiTheme="majorBidi" w:hAnsiTheme="majorBidi" w:cstheme="majorBidi"/>
          <w:sz w:val="26"/>
          <w:szCs w:val="26"/>
          <w:lang w:bidi="ar-TN"/>
        </w:rPr>
        <w:t>de mettre en œuvre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> :</w:t>
      </w:r>
      <w:r>
        <w:rPr>
          <w:rFonts w:asciiTheme="majorBidi" w:hAnsiTheme="majorBidi" w:cstheme="majorBidi"/>
          <w:sz w:val="26"/>
          <w:szCs w:val="26"/>
          <w:lang w:bidi="ar-TN"/>
        </w:rPr>
        <w:t> </w:t>
      </w:r>
      <w:r w:rsidR="00E96A29" w:rsidRPr="00E96A29">
        <w:rPr>
          <w:rFonts w:asciiTheme="majorBidi" w:hAnsiTheme="majorBidi" w:cstheme="majorBidi"/>
          <w:sz w:val="26"/>
          <w:szCs w:val="26"/>
          <w:lang w:bidi="ar-TN"/>
        </w:rPr>
        <w:t>une politique ambitieuse d</w:t>
      </w:r>
      <w:r w:rsidR="00E96A29">
        <w:rPr>
          <w:rFonts w:asciiTheme="majorBidi" w:hAnsiTheme="majorBidi" w:cstheme="majorBidi"/>
          <w:sz w:val="26"/>
          <w:szCs w:val="26"/>
          <w:lang w:bidi="ar-TN"/>
        </w:rPr>
        <w:t xml:space="preserve">e </w:t>
      </w:r>
      <w:r w:rsidR="00E96A29" w:rsidRPr="00E96A29">
        <w:rPr>
          <w:rFonts w:asciiTheme="majorBidi" w:hAnsiTheme="majorBidi" w:cstheme="majorBidi"/>
          <w:sz w:val="26"/>
          <w:szCs w:val="26"/>
          <w:lang w:bidi="ar-TN"/>
        </w:rPr>
        <w:t>développement des Ressources Humaines axée sur la formation et le</w:t>
      </w:r>
      <w:r w:rsidR="00E96A29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E96A29" w:rsidRPr="00E96A29">
        <w:rPr>
          <w:rFonts w:asciiTheme="majorBidi" w:hAnsiTheme="majorBidi" w:cstheme="majorBidi"/>
          <w:sz w:val="26"/>
          <w:szCs w:val="26"/>
          <w:lang w:bidi="ar-TN"/>
        </w:rPr>
        <w:t>développement des compétences, la gestion des talents de la Banque et</w:t>
      </w:r>
      <w:r w:rsidR="00E96A29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 w:rsidR="00E96A29" w:rsidRPr="00E96A29">
        <w:rPr>
          <w:rFonts w:asciiTheme="majorBidi" w:hAnsiTheme="majorBidi" w:cstheme="majorBidi"/>
          <w:sz w:val="26"/>
          <w:szCs w:val="26"/>
          <w:lang w:bidi="ar-TN"/>
        </w:rPr>
        <w:t>l’amélioration du cadre de travail et de vie des collaborateurs.</w:t>
      </w:r>
    </w:p>
    <w:p w14:paraId="628309E6" w14:textId="73D40BDD" w:rsidR="005B2BE7" w:rsidRPr="008A04FC" w:rsidRDefault="005B2BE7" w:rsidP="00E96A29">
      <w:pPr>
        <w:ind w:firstLine="708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Les </w:t>
      </w:r>
      <w:r>
        <w:rPr>
          <w:rFonts w:asciiTheme="majorBidi" w:hAnsiTheme="majorBidi" w:cstheme="majorBidi"/>
          <w:sz w:val="26"/>
          <w:szCs w:val="26"/>
          <w:lang w:bidi="ar-TN"/>
        </w:rPr>
        <w:t>principaux p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>rojets d</w:t>
      </w:r>
      <w:r>
        <w:rPr>
          <w:rFonts w:asciiTheme="majorBidi" w:hAnsiTheme="majorBidi" w:cstheme="majorBidi"/>
          <w:sz w:val="26"/>
          <w:szCs w:val="26"/>
          <w:lang w:bidi="ar-TN"/>
        </w:rPr>
        <w:t>e la stratégie RH sont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> :</w:t>
      </w:r>
    </w:p>
    <w:p w14:paraId="581F9F29" w14:textId="5409FE3B" w:rsidR="005B2BE7" w:rsidRPr="008A04FC" w:rsidRDefault="00013309" w:rsidP="005B2BE7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>
        <w:rPr>
          <w:rFonts w:asciiTheme="majorBidi" w:hAnsiTheme="majorBidi" w:cstheme="majorBidi"/>
          <w:sz w:val="26"/>
          <w:szCs w:val="26"/>
          <w:lang w:bidi="ar-TN"/>
        </w:rPr>
        <w:t>Sécuriser les recrutements prioritaires du plan stratégique</w:t>
      </w:r>
    </w:p>
    <w:p w14:paraId="24755E37" w14:textId="77777777" w:rsidR="00605B0D" w:rsidRDefault="00605B0D" w:rsidP="00605B0D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605B0D">
        <w:rPr>
          <w:rFonts w:asciiTheme="majorBidi" w:hAnsiTheme="majorBidi" w:cstheme="majorBidi"/>
          <w:sz w:val="26"/>
          <w:szCs w:val="26"/>
          <w:lang w:bidi="ar-TN"/>
        </w:rPr>
        <w:t xml:space="preserve">Mise en œuvre de la politique d'évaluation et de rémunération </w:t>
      </w:r>
    </w:p>
    <w:p w14:paraId="44F4BF2E" w14:textId="60A41CD8" w:rsidR="00605B0D" w:rsidRDefault="00605B0D" w:rsidP="00605B0D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605B0D">
        <w:rPr>
          <w:rFonts w:asciiTheme="majorBidi" w:hAnsiTheme="majorBidi" w:cstheme="majorBidi"/>
          <w:sz w:val="26"/>
          <w:szCs w:val="26"/>
          <w:lang w:bidi="ar-TN"/>
        </w:rPr>
        <w:t>Implémentation de nouveaux parcours de carrière et de formation</w:t>
      </w:r>
    </w:p>
    <w:p w14:paraId="12F37BEA" w14:textId="27CBFEE3" w:rsidR="009E22F2" w:rsidRDefault="0096556D" w:rsidP="00605B0D">
      <w:pPr>
        <w:pStyle w:val="Paragraphedeliste"/>
        <w:numPr>
          <w:ilvl w:val="0"/>
          <w:numId w:val="5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>
        <w:rPr>
          <w:rFonts w:asciiTheme="majorBidi" w:hAnsiTheme="majorBidi" w:cstheme="majorBidi"/>
          <w:sz w:val="26"/>
          <w:szCs w:val="26"/>
          <w:lang w:bidi="ar-TN"/>
        </w:rPr>
        <w:t xml:space="preserve">Réalisation d’un </w:t>
      </w:r>
      <w:r w:rsidR="00763DF9">
        <w:rPr>
          <w:rFonts w:asciiTheme="majorBidi" w:hAnsiTheme="majorBidi" w:cstheme="majorBidi"/>
          <w:sz w:val="26"/>
          <w:szCs w:val="26"/>
          <w:lang w:bidi="ar-TN"/>
        </w:rPr>
        <w:t>b</w:t>
      </w:r>
      <w:bookmarkStart w:id="0" w:name="_GoBack"/>
      <w:bookmarkEnd w:id="0"/>
      <w:r w:rsidR="009E22F2">
        <w:rPr>
          <w:rFonts w:asciiTheme="majorBidi" w:hAnsiTheme="majorBidi" w:cstheme="majorBidi"/>
          <w:sz w:val="26"/>
          <w:szCs w:val="26"/>
          <w:lang w:bidi="ar-TN"/>
        </w:rPr>
        <w:t>ilan de compétences</w:t>
      </w:r>
    </w:p>
    <w:p w14:paraId="2313F7DE" w14:textId="77777777" w:rsidR="00605B0D" w:rsidRPr="00605B0D" w:rsidRDefault="00605B0D" w:rsidP="00605B0D">
      <w:pPr>
        <w:pStyle w:val="Paragraphedeliste"/>
        <w:spacing w:after="160" w:line="259" w:lineRule="auto"/>
        <w:ind w:left="644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314CBFDD" w14:textId="705B6337" w:rsidR="005B2BE7" w:rsidRPr="008A04FC" w:rsidRDefault="005B2BE7" w:rsidP="005B2BE7">
      <w:pPr>
        <w:ind w:firstLine="708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La stratégie RH </w:t>
      </w:r>
      <w:r>
        <w:rPr>
          <w:rFonts w:asciiTheme="majorBidi" w:hAnsiTheme="majorBidi" w:cstheme="majorBidi"/>
          <w:sz w:val="26"/>
          <w:szCs w:val="26"/>
          <w:lang w:bidi="ar-TN"/>
        </w:rPr>
        <w:t>susmentionnée a donné ses fruits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TN"/>
        </w:rPr>
        <w:t>à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travers </w:t>
      </w:r>
      <w:r w:rsidR="000273D9">
        <w:rPr>
          <w:rFonts w:asciiTheme="majorBidi" w:hAnsiTheme="majorBidi" w:cstheme="majorBidi"/>
          <w:sz w:val="26"/>
          <w:szCs w:val="26"/>
          <w:lang w:bidi="ar-TN"/>
        </w:rPr>
        <w:t>l’amélioration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de tous les indicateurs RH en l’occurrence</w:t>
      </w:r>
      <w:r>
        <w:rPr>
          <w:rFonts w:asciiTheme="majorBidi" w:hAnsiTheme="majorBidi" w:cstheme="majorBidi"/>
          <w:sz w:val="26"/>
          <w:szCs w:val="26"/>
          <w:lang w:bidi="ar-TN"/>
        </w:rPr>
        <w:t>.</w:t>
      </w:r>
    </w:p>
    <w:p w14:paraId="68694A0A" w14:textId="487B0EB1" w:rsidR="005B2BE7" w:rsidRPr="008A04FC" w:rsidRDefault="005B2BE7" w:rsidP="005B2BE7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4FC">
        <w:rPr>
          <w:rFonts w:asciiTheme="majorBidi" w:hAnsiTheme="majorBidi" w:cstheme="majorBidi"/>
          <w:sz w:val="26"/>
          <w:szCs w:val="26"/>
          <w:lang w:bidi="ar-TN"/>
        </w:rPr>
        <w:t>Amélioration de la moyenne d’âge du capital humain qui a passé</w:t>
      </w:r>
      <w:r>
        <w:rPr>
          <w:rFonts w:asciiTheme="majorBidi" w:hAnsiTheme="majorBidi" w:cstheme="majorBidi"/>
          <w:sz w:val="26"/>
          <w:szCs w:val="26"/>
          <w:lang w:bidi="ar-TN"/>
        </w:rPr>
        <w:t xml:space="preserve"> de 49</w:t>
      </w:r>
      <w:r w:rsidR="00077C96">
        <w:rPr>
          <w:rFonts w:asciiTheme="majorBidi" w:hAnsiTheme="majorBidi" w:cstheme="majorBidi"/>
          <w:sz w:val="26"/>
          <w:szCs w:val="26"/>
          <w:lang w:bidi="ar-TN"/>
        </w:rPr>
        <w:t xml:space="preserve"> ans à 4</w:t>
      </w:r>
      <w:r w:rsidR="00DA4C44">
        <w:rPr>
          <w:rFonts w:asciiTheme="majorBidi" w:hAnsiTheme="majorBidi" w:cstheme="majorBidi"/>
          <w:sz w:val="26"/>
          <w:szCs w:val="26"/>
          <w:lang w:bidi="ar-TN"/>
        </w:rPr>
        <w:t>2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ans</w:t>
      </w:r>
    </w:p>
    <w:p w14:paraId="2A4A49C9" w14:textId="04C212AF" w:rsidR="005B2BE7" w:rsidRPr="008A04FC" w:rsidRDefault="005B2BE7" w:rsidP="005B2BE7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4FC">
        <w:rPr>
          <w:rFonts w:asciiTheme="majorBidi" w:hAnsiTheme="majorBidi" w:cstheme="majorBidi"/>
          <w:sz w:val="26"/>
          <w:szCs w:val="26"/>
          <w:lang w:bidi="ar-TN"/>
        </w:rPr>
        <w:t>Amélioration du taux d’</w:t>
      </w:r>
      <w:r>
        <w:rPr>
          <w:rFonts w:asciiTheme="majorBidi" w:hAnsiTheme="majorBidi" w:cstheme="majorBidi"/>
          <w:sz w:val="26"/>
          <w:szCs w:val="26"/>
          <w:lang w:bidi="ar-TN"/>
        </w:rPr>
        <w:t>encadrement universitaire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du</w:t>
      </w:r>
      <w:r>
        <w:rPr>
          <w:rFonts w:asciiTheme="majorBidi" w:hAnsiTheme="majorBidi" w:cstheme="majorBidi"/>
          <w:sz w:val="26"/>
          <w:szCs w:val="26"/>
          <w:lang w:bidi="ar-TN"/>
        </w:rPr>
        <w:t xml:space="preserve"> Capital H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umain qui a passé de 34% en 2016 à </w:t>
      </w:r>
      <w:r w:rsidR="009E5D17">
        <w:rPr>
          <w:rFonts w:asciiTheme="majorBidi" w:hAnsiTheme="majorBidi" w:cstheme="majorBidi"/>
          <w:sz w:val="26"/>
          <w:szCs w:val="26"/>
          <w:lang w:bidi="ar-TN"/>
        </w:rPr>
        <w:t>6</w:t>
      </w:r>
      <w:r w:rsidR="00DA4C44">
        <w:rPr>
          <w:rFonts w:asciiTheme="majorBidi" w:hAnsiTheme="majorBidi" w:cstheme="majorBidi"/>
          <w:sz w:val="26"/>
          <w:szCs w:val="26"/>
          <w:lang w:bidi="ar-TN"/>
        </w:rPr>
        <w:t>5</w:t>
      </w:r>
      <w:r w:rsidRPr="008A04FC">
        <w:rPr>
          <w:rFonts w:asciiTheme="majorBidi" w:hAnsiTheme="majorBidi" w:cstheme="majorBidi"/>
          <w:sz w:val="26"/>
          <w:szCs w:val="26"/>
          <w:lang w:bidi="ar-TN"/>
        </w:rPr>
        <w:t>% actuellement suite aux opérations de recrutement effectuées.</w:t>
      </w:r>
    </w:p>
    <w:p w14:paraId="7EFD69ED" w14:textId="58D62A70" w:rsidR="005B2BE7" w:rsidRDefault="005B2BE7" w:rsidP="000A1965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Amélioration de la rentabilité par employé qui a passé de116 </w:t>
      </w:r>
      <w:proofErr w:type="spellStart"/>
      <w:r w:rsidRPr="008A04FC">
        <w:rPr>
          <w:rFonts w:asciiTheme="majorBidi" w:hAnsiTheme="majorBidi" w:cstheme="majorBidi"/>
          <w:sz w:val="26"/>
          <w:szCs w:val="26"/>
          <w:lang w:bidi="ar-TN"/>
        </w:rPr>
        <w:t>mD</w:t>
      </w:r>
      <w:proofErr w:type="spellEnd"/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en 2013 à 165 </w:t>
      </w:r>
      <w:proofErr w:type="spellStart"/>
      <w:r w:rsidRPr="008A04FC">
        <w:rPr>
          <w:rFonts w:asciiTheme="majorBidi" w:hAnsiTheme="majorBidi" w:cstheme="majorBidi"/>
          <w:sz w:val="26"/>
          <w:szCs w:val="26"/>
          <w:lang w:bidi="ar-TN"/>
        </w:rPr>
        <w:t>mD</w:t>
      </w:r>
      <w:proofErr w:type="spellEnd"/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en 2017 à 300 </w:t>
      </w:r>
      <w:proofErr w:type="spellStart"/>
      <w:r w:rsidRPr="008A04FC">
        <w:rPr>
          <w:rFonts w:asciiTheme="majorBidi" w:hAnsiTheme="majorBidi" w:cstheme="majorBidi"/>
          <w:sz w:val="26"/>
          <w:szCs w:val="26"/>
          <w:lang w:bidi="ar-TN"/>
        </w:rPr>
        <w:t>mD</w:t>
      </w:r>
      <w:proofErr w:type="spellEnd"/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en 2019 à </w:t>
      </w:r>
      <w:r w:rsidR="00DA4C44" w:rsidRPr="00DA4C44">
        <w:rPr>
          <w:rFonts w:asciiTheme="majorBidi" w:hAnsiTheme="majorBidi" w:cstheme="majorBidi"/>
          <w:color w:val="FF0000"/>
          <w:sz w:val="26"/>
          <w:szCs w:val="26"/>
          <w:lang w:bidi="ar-TN"/>
        </w:rPr>
        <w:t>….</w:t>
      </w:r>
      <w:r w:rsidRPr="00DA4C44">
        <w:rPr>
          <w:rFonts w:asciiTheme="majorBidi" w:hAnsiTheme="majorBidi" w:cstheme="majorBidi"/>
          <w:color w:val="FF0000"/>
          <w:sz w:val="26"/>
          <w:szCs w:val="26"/>
          <w:lang w:bidi="ar-TN"/>
        </w:rPr>
        <w:t xml:space="preserve"> </w:t>
      </w:r>
      <w:proofErr w:type="spellStart"/>
      <w:proofErr w:type="gramStart"/>
      <w:r w:rsidRPr="008A04FC">
        <w:rPr>
          <w:rFonts w:asciiTheme="majorBidi" w:hAnsiTheme="majorBidi" w:cstheme="majorBidi"/>
          <w:sz w:val="26"/>
          <w:szCs w:val="26"/>
          <w:lang w:bidi="ar-TN"/>
        </w:rPr>
        <w:t>mD</w:t>
      </w:r>
      <w:proofErr w:type="spellEnd"/>
      <w:proofErr w:type="gramEnd"/>
      <w:r w:rsidRPr="008A04FC">
        <w:rPr>
          <w:rFonts w:asciiTheme="majorBidi" w:hAnsiTheme="majorBidi" w:cstheme="majorBidi"/>
          <w:sz w:val="26"/>
          <w:szCs w:val="26"/>
          <w:lang w:bidi="ar-TN"/>
        </w:rPr>
        <w:t xml:space="preserve"> actuellement. </w:t>
      </w:r>
    </w:p>
    <w:p w14:paraId="0ECD413E" w14:textId="10F6CEE4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676BC8AF" w14:textId="2CFEC2D5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44853660" w14:textId="4583E847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7072B8BE" w14:textId="7C263FC4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62692E06" w14:textId="781784B4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394AD624" w14:textId="0705FA86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0B68992F" w14:textId="46C963E2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3709BDB4" w14:textId="0BBF6BC0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4995518F" w14:textId="0066A642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7088AB1C" w14:textId="461933A1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4FDE750A" w14:textId="243CDA66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3356113A" w14:textId="16CB5E40" w:rsidR="00671706" w:rsidRPr="00023803" w:rsidRDefault="00671706" w:rsidP="002405C1">
      <w:pPr>
        <w:spacing w:after="160" w:line="259" w:lineRule="auto"/>
        <w:ind w:left="85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0238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lastRenderedPageBreak/>
        <w:t>Evolution de l’effectif :</w:t>
      </w:r>
    </w:p>
    <w:p w14:paraId="4D9345C2" w14:textId="25E800FD" w:rsidR="00671706" w:rsidRDefault="00671706" w:rsidP="00671706">
      <w:pPr>
        <w:spacing w:after="160" w:line="259" w:lineRule="auto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12F2EA21" w14:textId="0C0CB986" w:rsidR="005B2BE7" w:rsidRPr="005B2BE7" w:rsidRDefault="005B2BE7" w:rsidP="005B2BE7">
      <w:pPr>
        <w:pStyle w:val="Paragraphedeliste"/>
        <w:bidi/>
        <w:ind w:left="1080"/>
        <w:rPr>
          <w:rtl/>
          <w:lang w:bidi="ar-TN"/>
        </w:rPr>
      </w:pPr>
    </w:p>
    <w:p w14:paraId="5F3612BC" w14:textId="7EF44AC3" w:rsidR="005B2BE7" w:rsidRDefault="001112BE" w:rsidP="001112BE">
      <w:pPr>
        <w:pStyle w:val="Paragraphedeliste"/>
        <w:bidi/>
        <w:ind w:left="142"/>
        <w:jc w:val="center"/>
        <w:rPr>
          <w:rtl/>
          <w:lang w:bidi="ar-TN"/>
        </w:rPr>
      </w:pPr>
      <w:r w:rsidRPr="001112BE">
        <w:rPr>
          <w:lang w:bidi="ar-TN"/>
        </w:rPr>
        <w:drawing>
          <wp:inline distT="0" distB="0" distL="0" distR="0" wp14:anchorId="7CE5235B" wp14:editId="08C01BCF">
            <wp:extent cx="6931025" cy="3322955"/>
            <wp:effectExtent l="0" t="0" r="3175" b="1079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EF37E4B-1738-4127-8000-91BE78194C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89"/>
        <w:tblW w:w="11619" w:type="dxa"/>
        <w:tblLayout w:type="fixed"/>
        <w:tblLook w:val="04A0" w:firstRow="1" w:lastRow="0" w:firstColumn="1" w:lastColumn="0" w:noHBand="0" w:noVBand="1"/>
      </w:tblPr>
      <w:tblGrid>
        <w:gridCol w:w="1555"/>
        <w:gridCol w:w="548"/>
        <w:gridCol w:w="496"/>
        <w:gridCol w:w="496"/>
        <w:gridCol w:w="496"/>
        <w:gridCol w:w="496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69"/>
        <w:gridCol w:w="567"/>
        <w:gridCol w:w="567"/>
      </w:tblGrid>
      <w:tr w:rsidR="007E4B49" w:rsidRPr="00023803" w14:paraId="49751FB2" w14:textId="245E5961" w:rsidTr="007E4B49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541F4D7" w14:textId="49CC1DDB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Année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6EDFAA1" w14:textId="1F378CCA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2005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2B4C91B" w14:textId="526CD3E0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5C93E9BF" w14:textId="55623E00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2007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17B3588" w14:textId="144B2D2F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5EC16085" w14:textId="3B748870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BA0BE69" w14:textId="1EF71E26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20B591CC" w14:textId="44A8C017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0A6F5CE" w14:textId="4A40C2DC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5030D09A" w14:textId="06FBEED4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BBF8C04" w14:textId="304AC124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E6B811E" w14:textId="16807EC4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7D454BEA" w14:textId="6313CDA9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667E3F20" w14:textId="3BDC25F9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144896DA" w14:textId="313F855E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FCFF612" w14:textId="6CF2D163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2019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281FF851" w14:textId="036B3EDB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6D8604DA" w14:textId="2394340D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016EBD" w14:textId="77777777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  <w:p w14:paraId="45EBF0BA" w14:textId="77777777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  <w:p w14:paraId="4137C36E" w14:textId="5A1A81A1" w:rsidR="007E4B49" w:rsidRPr="00023803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9B21AC" w14:textId="77777777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  <w:p w14:paraId="30CCBB34" w14:textId="617DC03A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2023</w:t>
            </w:r>
          </w:p>
          <w:p w14:paraId="2A143BB3" w14:textId="19ACEC63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DA9889" w14:textId="77777777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  <w:p w14:paraId="69EDC3CF" w14:textId="77777777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  <w:p w14:paraId="529792D6" w14:textId="5956970D" w:rsidR="007E4B49" w:rsidRDefault="007E4B49" w:rsidP="007E4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  <w:t>2024</w:t>
            </w:r>
          </w:p>
        </w:tc>
      </w:tr>
      <w:tr w:rsidR="007E4B49" w:rsidRPr="00023803" w14:paraId="7A4D3076" w14:textId="1BE90937" w:rsidTr="007E4B49">
        <w:trPr>
          <w:trHeight w:val="2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D49" w14:textId="77777777" w:rsidR="007E4B49" w:rsidRPr="00023803" w:rsidRDefault="007E4B49" w:rsidP="0002380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EFFECTIF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A8A7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D16E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CBB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E9F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7AF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12E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2E2B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D5F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1D4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452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39E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488B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D5A9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9414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1855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9B63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1928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C975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1894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297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1966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BAE9C" w14:textId="32D482FB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D9D3" w14:textId="3C35BBC6" w:rsidR="007E4B49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344EB" w14:textId="68816151" w:rsidR="007E4B49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1751</w:t>
            </w:r>
          </w:p>
        </w:tc>
      </w:tr>
      <w:tr w:rsidR="007E4B49" w:rsidRPr="00023803" w14:paraId="130434B0" w14:textId="3C47BF37" w:rsidTr="007E4B49">
        <w:trPr>
          <w:trHeight w:val="2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540" w14:textId="77777777" w:rsidR="007E4B49" w:rsidRPr="00023803" w:rsidRDefault="007E4B49" w:rsidP="0002380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RECRUTEMENT 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C43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EF2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421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423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DDE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789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AD9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CFE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746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1A98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B9A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409A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1EF4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234D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FE57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258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2060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FBBC" w14:textId="618FF99E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B4883" w14:textId="1DB1B73E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5049C" w14:textId="747173F1" w:rsidR="007E4B49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F84A3" w14:textId="467F4CB2" w:rsidR="007E4B49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6</w:t>
            </w:r>
          </w:p>
        </w:tc>
      </w:tr>
      <w:tr w:rsidR="007E4B49" w:rsidRPr="00023803" w14:paraId="28E3B982" w14:textId="62102B04" w:rsidTr="007E4B49">
        <w:trPr>
          <w:trHeight w:val="2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122A" w14:textId="77777777" w:rsidR="007E4B49" w:rsidRPr="00023803" w:rsidRDefault="007E4B49" w:rsidP="0002380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DEPART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90F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8F8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7BD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8BE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54A7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-66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43EB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-76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928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-86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282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9F0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552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00F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6E0C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-108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B0F3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-93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5E60" w14:textId="77777777" w:rsidR="007E4B49" w:rsidRPr="00023803" w:rsidRDefault="007E4B49" w:rsidP="0002380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-403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6BB4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-185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C8A2" w14:textId="77777777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 w:rsidRPr="0002380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-46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CC70" w14:textId="36851239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-38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28BC3" w14:textId="45CF9A1E" w:rsidR="007E4B49" w:rsidRPr="00023803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-75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9AD83" w14:textId="15B8D917" w:rsidR="007E4B49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-72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F3570" w14:textId="7D8F90CE" w:rsidR="007E4B49" w:rsidRDefault="007E4B49" w:rsidP="000238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u w:val="single"/>
              </w:rPr>
              <w:t>-96</w:t>
            </w:r>
          </w:p>
        </w:tc>
      </w:tr>
    </w:tbl>
    <w:p w14:paraId="2B2DF9CB" w14:textId="33D6B148" w:rsidR="005B2BE7" w:rsidRDefault="005B2BE7" w:rsidP="005B2BE7">
      <w:pPr>
        <w:pStyle w:val="Paragraphedeliste"/>
        <w:bidi/>
        <w:ind w:left="1080"/>
        <w:rPr>
          <w:rtl/>
          <w:lang w:bidi="ar-TN"/>
        </w:rPr>
      </w:pPr>
    </w:p>
    <w:p w14:paraId="02355EA1" w14:textId="547BF817" w:rsidR="005B2BE7" w:rsidRDefault="005B2BE7" w:rsidP="005B2BE7">
      <w:pPr>
        <w:pStyle w:val="Paragraphedeliste"/>
        <w:bidi/>
        <w:ind w:left="1080"/>
        <w:rPr>
          <w:rtl/>
          <w:lang w:bidi="ar-TN"/>
        </w:rPr>
      </w:pPr>
    </w:p>
    <w:p w14:paraId="32E96DA4" w14:textId="401FEA8B" w:rsidR="005B2BE7" w:rsidRPr="00023803" w:rsidRDefault="005B2BE7" w:rsidP="005B2BE7">
      <w:pPr>
        <w:pStyle w:val="Paragraphedeliste"/>
        <w:bidi/>
        <w:ind w:left="1080"/>
        <w:rPr>
          <w:rFonts w:asciiTheme="majorBidi" w:hAnsiTheme="majorBidi" w:cstheme="majorBidi"/>
          <w:rtl/>
          <w:lang w:bidi="ar-TN"/>
        </w:rPr>
      </w:pPr>
    </w:p>
    <w:p w14:paraId="444471CA" w14:textId="10CE28EE" w:rsidR="005B2BE7" w:rsidRDefault="005B2BE7" w:rsidP="002405C1">
      <w:pPr>
        <w:bidi/>
        <w:rPr>
          <w:rtl/>
          <w:lang w:bidi="ar-TN"/>
        </w:rPr>
      </w:pPr>
    </w:p>
    <w:p w14:paraId="5AF352BC" w14:textId="05E978F2" w:rsidR="00300853" w:rsidRPr="00023803" w:rsidRDefault="00300853" w:rsidP="00023803">
      <w:pPr>
        <w:spacing w:after="160" w:line="259" w:lineRule="auto"/>
        <w:ind w:left="85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0238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Moyenne d’âge :</w:t>
      </w:r>
    </w:p>
    <w:p w14:paraId="392A3C9B" w14:textId="77777777" w:rsidR="000273D9" w:rsidRDefault="000273D9" w:rsidP="000273D9">
      <w:pPr>
        <w:pStyle w:val="Paragraphedeliste"/>
        <w:bidi/>
        <w:ind w:left="1080"/>
        <w:rPr>
          <w:lang w:bidi="ar-TN"/>
        </w:rPr>
      </w:pPr>
    </w:p>
    <w:p w14:paraId="2463CF5E" w14:textId="5E116043" w:rsidR="000273D9" w:rsidRPr="00023803" w:rsidRDefault="000273D9" w:rsidP="000273D9">
      <w:pPr>
        <w:pStyle w:val="Paragraphedeliste"/>
        <w:ind w:left="1080"/>
        <w:rPr>
          <w:rFonts w:asciiTheme="majorBidi" w:hAnsiTheme="majorBidi" w:cstheme="majorBidi"/>
          <w:sz w:val="26"/>
          <w:szCs w:val="26"/>
          <w:lang w:bidi="ar-TN"/>
        </w:rPr>
      </w:pPr>
      <w:r w:rsidRPr="00023803">
        <w:rPr>
          <w:rFonts w:asciiTheme="majorBidi" w:hAnsiTheme="majorBidi" w:cstheme="majorBidi"/>
          <w:sz w:val="26"/>
          <w:szCs w:val="26"/>
          <w:lang w:bidi="ar-TN"/>
        </w:rPr>
        <w:t>La Réduction de la moyenne d’âge constitue un objectif stratégique et ce à travers les deux mécanismes</w:t>
      </w:r>
      <w:r w:rsidR="00DB257F" w:rsidRPr="00023803">
        <w:rPr>
          <w:rFonts w:asciiTheme="majorBidi" w:hAnsiTheme="majorBidi" w:cstheme="majorBidi"/>
          <w:sz w:val="26"/>
          <w:szCs w:val="26"/>
          <w:lang w:bidi="ar-TN"/>
        </w:rPr>
        <w:t xml:space="preserve"> suivant</w:t>
      </w:r>
      <w:r w:rsidR="000E244A" w:rsidRPr="00023803">
        <w:rPr>
          <w:rFonts w:asciiTheme="majorBidi" w:hAnsiTheme="majorBidi" w:cstheme="majorBidi"/>
          <w:sz w:val="26"/>
          <w:szCs w:val="26"/>
          <w:lang w:bidi="ar-TN"/>
        </w:rPr>
        <w:t>s</w:t>
      </w:r>
      <w:r w:rsidRPr="00023803">
        <w:rPr>
          <w:rFonts w:asciiTheme="majorBidi" w:hAnsiTheme="majorBidi" w:cstheme="majorBidi"/>
          <w:sz w:val="26"/>
          <w:szCs w:val="26"/>
          <w:lang w:bidi="ar-TN"/>
        </w:rPr>
        <w:t> :</w:t>
      </w:r>
    </w:p>
    <w:p w14:paraId="325FA49B" w14:textId="77777777" w:rsidR="000E244A" w:rsidRPr="00023803" w:rsidRDefault="000E244A" w:rsidP="000E244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6"/>
          <w:szCs w:val="26"/>
          <w:lang w:bidi="ar-TN"/>
        </w:rPr>
      </w:pPr>
      <w:r w:rsidRPr="00023803">
        <w:rPr>
          <w:rFonts w:asciiTheme="majorBidi" w:hAnsiTheme="majorBidi" w:cstheme="majorBidi"/>
          <w:sz w:val="26"/>
          <w:szCs w:val="26"/>
          <w:lang w:bidi="ar-TN"/>
        </w:rPr>
        <w:t>Le recrutement de masse à travers les opérations de recrutement externe</w:t>
      </w:r>
    </w:p>
    <w:p w14:paraId="24170073" w14:textId="77777777" w:rsidR="000273D9" w:rsidRPr="00023803" w:rsidRDefault="000273D9" w:rsidP="000273D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6"/>
          <w:szCs w:val="26"/>
          <w:lang w:bidi="ar-TN"/>
        </w:rPr>
      </w:pPr>
      <w:r w:rsidRPr="00023803">
        <w:rPr>
          <w:rFonts w:asciiTheme="majorBidi" w:hAnsiTheme="majorBidi" w:cstheme="majorBidi"/>
          <w:sz w:val="26"/>
          <w:szCs w:val="26"/>
          <w:lang w:bidi="ar-TN"/>
        </w:rPr>
        <w:t>Assainissement social et le départ à la retraite</w:t>
      </w:r>
    </w:p>
    <w:p w14:paraId="59C5E9FA" w14:textId="77777777" w:rsidR="002405C1" w:rsidRDefault="002405C1" w:rsidP="002405C1">
      <w:pPr>
        <w:bidi/>
        <w:rPr>
          <w:rtl/>
          <w:lang w:bidi="ar-TN"/>
        </w:rPr>
      </w:pPr>
    </w:p>
    <w:tbl>
      <w:tblPr>
        <w:tblStyle w:val="TableauGrille4-Accentuation1"/>
        <w:tblW w:w="10197" w:type="dxa"/>
        <w:tblInd w:w="708" w:type="dxa"/>
        <w:tblLook w:val="0620" w:firstRow="1" w:lastRow="0" w:firstColumn="0" w:lastColumn="0" w:noHBand="1" w:noVBand="1"/>
      </w:tblPr>
      <w:tblGrid>
        <w:gridCol w:w="1199"/>
        <w:gridCol w:w="1028"/>
        <w:gridCol w:w="1029"/>
        <w:gridCol w:w="1033"/>
        <w:gridCol w:w="1029"/>
        <w:gridCol w:w="1029"/>
        <w:gridCol w:w="1029"/>
        <w:gridCol w:w="1029"/>
        <w:gridCol w:w="896"/>
        <w:gridCol w:w="896"/>
      </w:tblGrid>
      <w:tr w:rsidR="00DD3636" w:rsidRPr="00077C96" w14:paraId="5D14DE28" w14:textId="11CE9A10" w:rsidTr="00DD3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1199" w:type="dxa"/>
            <w:hideMark/>
          </w:tcPr>
          <w:p w14:paraId="7DF2AA09" w14:textId="77777777" w:rsidR="00DD3636" w:rsidRPr="00077C96" w:rsidRDefault="00DD3636" w:rsidP="00077C96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36"/>
                <w:szCs w:val="36"/>
                <w:lang w:eastAsia="fr-FR"/>
              </w:rPr>
              <w:t> </w:t>
            </w:r>
          </w:p>
        </w:tc>
        <w:tc>
          <w:tcPr>
            <w:tcW w:w="1028" w:type="dxa"/>
            <w:hideMark/>
          </w:tcPr>
          <w:p w14:paraId="61721194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2016</w:t>
            </w:r>
          </w:p>
        </w:tc>
        <w:tc>
          <w:tcPr>
            <w:tcW w:w="1029" w:type="dxa"/>
            <w:hideMark/>
          </w:tcPr>
          <w:p w14:paraId="701953C6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2017</w:t>
            </w:r>
          </w:p>
        </w:tc>
        <w:tc>
          <w:tcPr>
            <w:tcW w:w="1033" w:type="dxa"/>
            <w:hideMark/>
          </w:tcPr>
          <w:p w14:paraId="16AFBA2F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2018</w:t>
            </w:r>
          </w:p>
        </w:tc>
        <w:tc>
          <w:tcPr>
            <w:tcW w:w="1029" w:type="dxa"/>
            <w:hideMark/>
          </w:tcPr>
          <w:p w14:paraId="6E865C3C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2019</w:t>
            </w:r>
          </w:p>
        </w:tc>
        <w:tc>
          <w:tcPr>
            <w:tcW w:w="1029" w:type="dxa"/>
            <w:hideMark/>
          </w:tcPr>
          <w:p w14:paraId="338D6EB9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2020</w:t>
            </w:r>
          </w:p>
        </w:tc>
        <w:tc>
          <w:tcPr>
            <w:tcW w:w="1029" w:type="dxa"/>
            <w:hideMark/>
          </w:tcPr>
          <w:p w14:paraId="53DD6BAC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2021</w:t>
            </w:r>
          </w:p>
        </w:tc>
        <w:tc>
          <w:tcPr>
            <w:tcW w:w="1029" w:type="dxa"/>
            <w:hideMark/>
          </w:tcPr>
          <w:p w14:paraId="707895B9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 2022</w:t>
            </w:r>
          </w:p>
        </w:tc>
        <w:tc>
          <w:tcPr>
            <w:tcW w:w="896" w:type="dxa"/>
          </w:tcPr>
          <w:p w14:paraId="0884773D" w14:textId="74482F7B" w:rsidR="00DD3636" w:rsidRDefault="00DD3636" w:rsidP="00077C96">
            <w:pPr>
              <w:jc w:val="center"/>
              <w:textAlignment w:val="bottom"/>
              <w:rPr>
                <w:rFonts w:ascii="Calibri" w:eastAsia="Times New Roman" w:hAnsi="Calibri" w:cs="Calibri"/>
                <w:b w:val="0"/>
                <w:bCs w:val="0"/>
                <w:color w:val="FFFFFF"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</w:t>
            </w:r>
          </w:p>
          <w:p w14:paraId="1ABF5A55" w14:textId="27876976" w:rsidR="00DD3636" w:rsidRPr="00077C96" w:rsidRDefault="00DD3636" w:rsidP="00077C96">
            <w:pPr>
              <w:jc w:val="center"/>
              <w:textAlignment w:val="bottom"/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896" w:type="dxa"/>
          </w:tcPr>
          <w:p w14:paraId="5A1EB957" w14:textId="77777777" w:rsidR="00DD3636" w:rsidRDefault="00DD3636" w:rsidP="00077C96">
            <w:pPr>
              <w:jc w:val="center"/>
              <w:textAlignment w:val="bottom"/>
              <w:rPr>
                <w:rFonts w:ascii="Calibri" w:eastAsia="Times New Roman" w:hAnsi="Calibri" w:cs="Calibri"/>
                <w:b w:val="0"/>
                <w:bCs w:val="0"/>
                <w:color w:val="FFFFFF"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Année</w:t>
            </w:r>
          </w:p>
          <w:p w14:paraId="3DF9134E" w14:textId="5874BA95" w:rsidR="00DD3636" w:rsidRPr="00077C96" w:rsidRDefault="00DD3636" w:rsidP="00077C96">
            <w:pPr>
              <w:jc w:val="center"/>
              <w:textAlignment w:val="bottom"/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  <w:lang w:eastAsia="fr-FR"/>
              </w:rPr>
              <w:t>2024</w:t>
            </w:r>
          </w:p>
        </w:tc>
      </w:tr>
      <w:tr w:rsidR="00DD3636" w:rsidRPr="00077C96" w14:paraId="3BCAD641" w14:textId="176679B8" w:rsidTr="00DD3636">
        <w:trPr>
          <w:trHeight w:val="525"/>
        </w:trPr>
        <w:tc>
          <w:tcPr>
            <w:tcW w:w="1199" w:type="dxa"/>
            <w:hideMark/>
          </w:tcPr>
          <w:p w14:paraId="049B796E" w14:textId="77777777" w:rsidR="00DD3636" w:rsidRPr="00077C96" w:rsidRDefault="00DD3636" w:rsidP="00077C96">
            <w:pPr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fr-FR"/>
              </w:rPr>
              <w:t>Moyenne d'âge</w:t>
            </w:r>
          </w:p>
        </w:tc>
        <w:tc>
          <w:tcPr>
            <w:tcW w:w="1028" w:type="dxa"/>
            <w:hideMark/>
          </w:tcPr>
          <w:p w14:paraId="5B8E1CB8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50 ans</w:t>
            </w:r>
          </w:p>
        </w:tc>
        <w:tc>
          <w:tcPr>
            <w:tcW w:w="1029" w:type="dxa"/>
            <w:hideMark/>
          </w:tcPr>
          <w:p w14:paraId="75F09BAD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44 ans</w:t>
            </w:r>
          </w:p>
        </w:tc>
        <w:tc>
          <w:tcPr>
            <w:tcW w:w="1033" w:type="dxa"/>
            <w:hideMark/>
          </w:tcPr>
          <w:p w14:paraId="2A913E13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42 ans</w:t>
            </w:r>
          </w:p>
        </w:tc>
        <w:tc>
          <w:tcPr>
            <w:tcW w:w="1029" w:type="dxa"/>
            <w:hideMark/>
          </w:tcPr>
          <w:p w14:paraId="21072D0E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1029" w:type="dxa"/>
            <w:hideMark/>
          </w:tcPr>
          <w:p w14:paraId="2B5836DF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41 ans</w:t>
            </w:r>
          </w:p>
        </w:tc>
        <w:tc>
          <w:tcPr>
            <w:tcW w:w="1029" w:type="dxa"/>
            <w:hideMark/>
          </w:tcPr>
          <w:p w14:paraId="723DD91B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1029" w:type="dxa"/>
            <w:hideMark/>
          </w:tcPr>
          <w:p w14:paraId="49BEE7AE" w14:textId="77777777" w:rsidR="00DD3636" w:rsidRPr="00077C96" w:rsidRDefault="00DD3636" w:rsidP="00077C96">
            <w:pPr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077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41 ans</w:t>
            </w:r>
          </w:p>
        </w:tc>
        <w:tc>
          <w:tcPr>
            <w:tcW w:w="896" w:type="dxa"/>
          </w:tcPr>
          <w:p w14:paraId="29E65DD9" w14:textId="20DF2632" w:rsidR="00DD3636" w:rsidRPr="00077C96" w:rsidRDefault="00DD3636" w:rsidP="00077C96">
            <w:pPr>
              <w:jc w:val="center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41 ans</w:t>
            </w:r>
          </w:p>
        </w:tc>
        <w:tc>
          <w:tcPr>
            <w:tcW w:w="896" w:type="dxa"/>
          </w:tcPr>
          <w:p w14:paraId="51584E47" w14:textId="7F6548CB" w:rsidR="00DD3636" w:rsidRPr="00077C96" w:rsidRDefault="00DD3636" w:rsidP="00077C96">
            <w:pPr>
              <w:jc w:val="center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fr-FR"/>
              </w:rPr>
              <w:t>42 ans</w:t>
            </w:r>
          </w:p>
        </w:tc>
      </w:tr>
    </w:tbl>
    <w:p w14:paraId="314DAC8B" w14:textId="3F438C26" w:rsidR="005B2BE7" w:rsidRDefault="00214C81" w:rsidP="00BB484B">
      <w:pPr>
        <w:pStyle w:val="Paragraphedeliste"/>
        <w:bidi/>
        <w:ind w:left="708"/>
        <w:jc w:val="center"/>
        <w:rPr>
          <w:rtl/>
          <w:lang w:bidi="ar-TN"/>
        </w:rPr>
      </w:pPr>
      <w:r>
        <w:rPr>
          <w:noProof/>
          <w:lang w:bidi="ar-TN"/>
        </w:rPr>
        <w:lastRenderedPageBreak/>
        <w:drawing>
          <wp:inline distT="0" distB="0" distL="0" distR="0" wp14:anchorId="622D9AB6" wp14:editId="59236E19">
            <wp:extent cx="4584700" cy="27559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BEE05" w14:textId="77777777" w:rsidR="000B14FA" w:rsidRDefault="000B14FA" w:rsidP="00F74939">
      <w:pPr>
        <w:rPr>
          <w:lang w:bidi="ar-TN"/>
        </w:rPr>
      </w:pPr>
    </w:p>
    <w:tbl>
      <w:tblPr>
        <w:tblW w:w="9680" w:type="dxa"/>
        <w:tblInd w:w="959" w:type="dxa"/>
        <w:tblLook w:val="04A0" w:firstRow="1" w:lastRow="0" w:firstColumn="1" w:lastColumn="0" w:noHBand="0" w:noVBand="1"/>
      </w:tblPr>
      <w:tblGrid>
        <w:gridCol w:w="2080"/>
        <w:gridCol w:w="2080"/>
        <w:gridCol w:w="1840"/>
        <w:gridCol w:w="1840"/>
        <w:gridCol w:w="1840"/>
      </w:tblGrid>
      <w:tr w:rsidR="00F74814" w:rsidRPr="008A077D" w14:paraId="08B9B220" w14:textId="77777777" w:rsidTr="008A077D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E09C9BD" w14:textId="122D9130" w:rsidR="00F74814" w:rsidRPr="008A077D" w:rsidRDefault="006D0472" w:rsidP="006D047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bidi="ar-TN"/>
              </w:rPr>
              <w:t>Année 2</w:t>
            </w:r>
            <w:r w:rsidR="00BB484B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bidi="ar-TN"/>
              </w:rPr>
              <w:t>024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88D2A9C" w14:textId="376DB235" w:rsidR="00F74814" w:rsidRPr="008A077D" w:rsidRDefault="000273D9" w:rsidP="008A077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Homme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AA85911" w14:textId="1E04A102" w:rsidR="00F74814" w:rsidRPr="008A077D" w:rsidRDefault="000273D9" w:rsidP="008A077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Femme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276DDC6F" w14:textId="6ACC3593" w:rsidR="00F74814" w:rsidRPr="008A077D" w:rsidRDefault="008A077D" w:rsidP="008A077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</w:t>
            </w:r>
            <w:r w:rsidR="000273D9"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otal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CAE6085" w14:textId="36D3A4B2" w:rsidR="00F74814" w:rsidRPr="008A077D" w:rsidRDefault="000273D9" w:rsidP="008A07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DA74C3" w:rsidRPr="008A077D" w14:paraId="0D24C8B3" w14:textId="77777777" w:rsidTr="006D047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700" w14:textId="77777777" w:rsidR="00DA74C3" w:rsidRPr="008A077D" w:rsidRDefault="00DA74C3" w:rsidP="00DA74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FBD" w14:textId="77BB7DD1" w:rsidR="00DA74C3" w:rsidRPr="00DA74C3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6F5A" w14:textId="00A09699" w:rsidR="00DA74C3" w:rsidRPr="00DA74C3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936E" w14:textId="59F02D34" w:rsidR="00DA74C3" w:rsidRPr="00BB484B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C497" w14:textId="609BFE5F" w:rsidR="00DA74C3" w:rsidRPr="00DA74C3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15.31</w:t>
            </w:r>
            <w:r w:rsidR="00DA74C3"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DA74C3" w:rsidRPr="008A077D" w14:paraId="31F32D4D" w14:textId="77777777" w:rsidTr="006D047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2775" w14:textId="77777777" w:rsidR="00DA74C3" w:rsidRPr="008A077D" w:rsidRDefault="00DA74C3" w:rsidP="00DA74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8B2" w14:textId="72470473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="00BB484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6B71" w14:textId="460D3A7B" w:rsidR="00DA74C3" w:rsidRPr="00DA74C3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790E" w14:textId="1A066200" w:rsidR="00DA74C3" w:rsidRPr="00BB484B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484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1855" w14:textId="17376B4B" w:rsidR="00DA74C3" w:rsidRPr="00DA74C3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35.24</w:t>
            </w:r>
            <w:r w:rsidR="00DA74C3"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DA74C3" w:rsidRPr="008A077D" w14:paraId="53FC7353" w14:textId="77777777" w:rsidTr="006D047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432" w14:textId="77777777" w:rsidR="00DA74C3" w:rsidRPr="008A077D" w:rsidRDefault="00DA74C3" w:rsidP="00DA74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40-50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81B" w14:textId="1D10EF64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="00BB484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CAC3" w14:textId="02907193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B484B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458" w14:textId="18A42BAB" w:rsidR="00DA74C3" w:rsidRPr="00BB484B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484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513" w14:textId="63B502AC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BB484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5.36</w:t>
            </w: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DA74C3" w:rsidRPr="00DA74C3" w14:paraId="2B1825CD" w14:textId="77777777" w:rsidTr="006D047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6CC" w14:textId="77777777" w:rsidR="00DA74C3" w:rsidRPr="008A077D" w:rsidRDefault="00DA74C3" w:rsidP="00DA74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2C4F" w14:textId="6A505621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="00BB484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C87C" w14:textId="08C3EB44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B484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DA74C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2B91" w14:textId="2C2FB57F" w:rsidR="00DA74C3" w:rsidRPr="00BB484B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484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084" w14:textId="43F441FD" w:rsidR="00DA74C3" w:rsidRPr="00DA74C3" w:rsidRDefault="00DA74C3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  <w:r w:rsidR="00BB484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4.09</w:t>
            </w: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DA74C3" w:rsidRPr="008A077D" w14:paraId="50BD1E4F" w14:textId="77777777" w:rsidTr="006D047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E7E3" w14:textId="0FA7D72D" w:rsidR="00DA74C3" w:rsidRPr="00DA74C3" w:rsidRDefault="00DA74C3" w:rsidP="00DA74C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D512" w14:textId="07240AC6" w:rsidR="00BB484B" w:rsidRPr="00BB484B" w:rsidRDefault="00BB484B" w:rsidP="00BB484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D2B5" w14:textId="40748EE3" w:rsidR="00DA74C3" w:rsidRPr="00DA74C3" w:rsidRDefault="00BB484B" w:rsidP="00DA74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421F4" w14:textId="5D360F6B" w:rsidR="00BB484B" w:rsidRPr="00BB484B" w:rsidRDefault="00BB484B" w:rsidP="00BB484B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9F6" w14:textId="2F9458B8" w:rsidR="00DA74C3" w:rsidRPr="00DA74C3" w:rsidRDefault="00DA74C3" w:rsidP="00BB484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BB484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100%</w:t>
            </w:r>
          </w:p>
        </w:tc>
      </w:tr>
      <w:tr w:rsidR="00F74814" w:rsidRPr="008A077D" w14:paraId="2E119731" w14:textId="77777777" w:rsidTr="00BB484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288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E91E" w14:textId="4209E2CF" w:rsidR="00F74814" w:rsidRPr="00DA74C3" w:rsidRDefault="00017000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42.15%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CFBC" w14:textId="5EA0D5CC" w:rsidR="00F74814" w:rsidRPr="00DA74C3" w:rsidRDefault="00017000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57.85%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33BB" w14:textId="77777777" w:rsidR="00F74814" w:rsidRPr="00DA74C3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72B0" w14:textId="77777777" w:rsidR="00F74814" w:rsidRPr="00DA74C3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0273D9" w:rsidRPr="008A077D" w14:paraId="23502BB4" w14:textId="77777777" w:rsidTr="008A077D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4E9F31F" w14:textId="16B591FC" w:rsidR="000273D9" w:rsidRPr="008A077D" w:rsidRDefault="000273D9" w:rsidP="00283A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bidi="ar-TN"/>
              </w:rPr>
              <w:t>Année 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E208D9B" w14:textId="044080E8" w:rsidR="000273D9" w:rsidRPr="008A077D" w:rsidRDefault="000273D9" w:rsidP="00283A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Homme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1E546A1" w14:textId="7CBAD932" w:rsidR="000273D9" w:rsidRPr="008A077D" w:rsidRDefault="000273D9" w:rsidP="00283A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Femme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33D367BB" w14:textId="50F6E44C" w:rsidR="000273D9" w:rsidRPr="008A077D" w:rsidRDefault="008A077D" w:rsidP="00283A2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To</w:t>
            </w:r>
            <w:r w:rsidR="000273D9"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tal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503F3139" w14:textId="3746E59F" w:rsidR="000273D9" w:rsidRPr="008A077D" w:rsidRDefault="000273D9" w:rsidP="00283A2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F74814" w:rsidRPr="008A077D" w14:paraId="145312DF" w14:textId="77777777" w:rsidTr="00F748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639E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C53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386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736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40EA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1,10%</w:t>
            </w:r>
          </w:p>
        </w:tc>
      </w:tr>
      <w:tr w:rsidR="00F74814" w:rsidRPr="008A077D" w14:paraId="0F8F5604" w14:textId="77777777" w:rsidTr="00F748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1E3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30-40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93E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58F5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2C9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59D6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13,70%</w:t>
            </w:r>
          </w:p>
        </w:tc>
      </w:tr>
      <w:tr w:rsidR="00F74814" w:rsidRPr="008A077D" w14:paraId="284755E1" w14:textId="77777777" w:rsidTr="00F748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0E4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40-50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F77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A64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E714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18F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34,00%</w:t>
            </w:r>
          </w:p>
        </w:tc>
      </w:tr>
      <w:tr w:rsidR="00F74814" w:rsidRPr="008A077D" w14:paraId="4480A13C" w14:textId="77777777" w:rsidTr="00F748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64CA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13C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B31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330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99A2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51,30%</w:t>
            </w:r>
          </w:p>
        </w:tc>
      </w:tr>
      <w:tr w:rsidR="00F74814" w:rsidRPr="008A077D" w14:paraId="1FD8AC71" w14:textId="77777777" w:rsidTr="00F748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C48" w14:textId="42184CD2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="00DA74C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5B3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88B4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F77" w14:textId="77777777" w:rsidR="00F74814" w:rsidRPr="008A077D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C6A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F74814" w:rsidRPr="008A077D" w14:paraId="0C859E6E" w14:textId="77777777" w:rsidTr="00F74814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BCA" w14:textId="3947E1B1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DA74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BD3" w14:textId="77777777" w:rsidR="00F74814" w:rsidRPr="00DA74C3" w:rsidRDefault="00F74814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A74C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59,54%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684" w14:textId="49FD683C" w:rsidR="00F74814" w:rsidRPr="00DA74C3" w:rsidRDefault="00DA74C3" w:rsidP="00F748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40,46</w:t>
            </w:r>
            <w:r w:rsidR="00F74814" w:rsidRPr="00DA74C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020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743B" w14:textId="77777777" w:rsidR="00F74814" w:rsidRPr="008A077D" w:rsidRDefault="00F74814" w:rsidP="00F748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14:paraId="2564A341" w14:textId="77777777" w:rsidR="00F74939" w:rsidRDefault="00F74939" w:rsidP="00F74939">
      <w:pPr>
        <w:rPr>
          <w:rtl/>
          <w:lang w:bidi="ar-TN"/>
        </w:rPr>
      </w:pPr>
    </w:p>
    <w:p w14:paraId="3DF4F172" w14:textId="4F4E0607" w:rsidR="00300853" w:rsidRDefault="00300853" w:rsidP="008A077D">
      <w:pPr>
        <w:spacing w:after="160" w:line="259" w:lineRule="auto"/>
        <w:ind w:left="85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8A07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Taux d’encadrement Universitaire :</w:t>
      </w:r>
    </w:p>
    <w:tbl>
      <w:tblPr>
        <w:tblpPr w:leftFromText="141" w:rightFromText="141" w:vertAnchor="page" w:horzAnchor="margin" w:tblpXSpec="center" w:tblpY="11701"/>
        <w:tblW w:w="11052" w:type="dxa"/>
        <w:tblLook w:val="04A0" w:firstRow="1" w:lastRow="0" w:firstColumn="1" w:lastColumn="0" w:noHBand="0" w:noVBand="1"/>
      </w:tblPr>
      <w:tblGrid>
        <w:gridCol w:w="1781"/>
        <w:gridCol w:w="968"/>
        <w:gridCol w:w="963"/>
        <w:gridCol w:w="963"/>
        <w:gridCol w:w="963"/>
        <w:gridCol w:w="964"/>
        <w:gridCol w:w="956"/>
        <w:gridCol w:w="956"/>
        <w:gridCol w:w="956"/>
        <w:gridCol w:w="857"/>
        <w:gridCol w:w="857"/>
      </w:tblGrid>
      <w:tr w:rsidR="00C6480A" w:rsidRPr="008A077D" w14:paraId="75FBFE94" w14:textId="0D1F664A" w:rsidTr="00C6480A">
        <w:trPr>
          <w:trHeight w:val="165"/>
        </w:trPr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059F" w14:textId="77777777" w:rsidR="00C6480A" w:rsidRPr="008A077D" w:rsidRDefault="00C6480A" w:rsidP="00C6480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10896FB1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038EA55B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126A558D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1460AC43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5BBD35FE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04CD3F32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50FE268C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4119AA57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10A8B183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 2019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2AEA344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70BA35C7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2ADF779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 2021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FBB140" w14:textId="77777777" w:rsidR="00C6480A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Année </w:t>
            </w:r>
          </w:p>
          <w:p w14:paraId="10CBCB5B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4D3475" w14:textId="77777777" w:rsidR="00C6480A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75451322" w14:textId="3EA1EB6E" w:rsidR="00C6480A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08322D" w14:textId="77777777" w:rsidR="00C6480A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Année</w:t>
            </w:r>
          </w:p>
          <w:p w14:paraId="08A3D271" w14:textId="21FEBF34" w:rsidR="00C6480A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2024</w:t>
            </w:r>
          </w:p>
        </w:tc>
      </w:tr>
      <w:tr w:rsidR="00C6480A" w:rsidRPr="00946DCA" w14:paraId="631F83A2" w14:textId="0FCCFD50" w:rsidTr="00C6480A">
        <w:trPr>
          <w:trHeight w:val="35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E16" w14:textId="77777777" w:rsidR="00C6480A" w:rsidRPr="008A077D" w:rsidRDefault="00C6480A" w:rsidP="00C6480A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Taux d’encadrement universitaire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89A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35,46%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A63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42,18%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E20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43,45%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CB2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52,83%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83C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59,23%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3B08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60,08%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574" w14:textId="77777777" w:rsidR="00C6480A" w:rsidRPr="008A077D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sz w:val="24"/>
                <w:szCs w:val="24"/>
              </w:rPr>
              <w:t>61,44%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DAAEC" w14:textId="77777777" w:rsidR="00C6480A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462FA05" w14:textId="77777777" w:rsidR="00C6480A" w:rsidRPr="008A077D" w:rsidRDefault="00C6480A" w:rsidP="00C648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61,74%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68F1" w14:textId="77777777" w:rsidR="00C6480A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41E8D4C" w14:textId="0E1B9E81" w:rsidR="00C6480A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64%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2E49" w14:textId="77777777" w:rsidR="00C6480A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61EABBF" w14:textId="6592D228" w:rsidR="00C6480A" w:rsidRDefault="00C6480A" w:rsidP="00C6480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65%</w:t>
            </w:r>
          </w:p>
        </w:tc>
      </w:tr>
    </w:tbl>
    <w:p w14:paraId="43C8716E" w14:textId="77777777" w:rsidR="008A077D" w:rsidRPr="008A077D" w:rsidRDefault="008A077D" w:rsidP="008A077D">
      <w:pPr>
        <w:spacing w:after="160" w:line="259" w:lineRule="auto"/>
        <w:ind w:left="851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</w:p>
    <w:p w14:paraId="78F8E042" w14:textId="77777777" w:rsidR="00C6480A" w:rsidRDefault="000273D9" w:rsidP="000B14FA">
      <w:pPr>
        <w:pStyle w:val="Paragraphedeliste"/>
        <w:ind w:left="1080" w:right="567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77D">
        <w:rPr>
          <w:rFonts w:asciiTheme="majorBidi" w:hAnsiTheme="majorBidi" w:cstheme="majorBidi"/>
          <w:sz w:val="26"/>
          <w:szCs w:val="26"/>
          <w:lang w:bidi="ar-TN"/>
        </w:rPr>
        <w:t xml:space="preserve">            </w:t>
      </w:r>
    </w:p>
    <w:p w14:paraId="5DF9BFFF" w14:textId="4EB460F8" w:rsidR="000B14FA" w:rsidRDefault="000273D9" w:rsidP="000B14FA">
      <w:pPr>
        <w:pStyle w:val="Paragraphedeliste"/>
        <w:ind w:left="1080" w:right="567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8A077D">
        <w:rPr>
          <w:rFonts w:asciiTheme="majorBidi" w:hAnsiTheme="majorBidi" w:cstheme="majorBidi"/>
          <w:sz w:val="26"/>
          <w:szCs w:val="26"/>
          <w:lang w:bidi="ar-TN"/>
        </w:rPr>
        <w:t xml:space="preserve">  Le taux d’encadrement universitaire au niveau de la STB représente le meilleur taux dans le secteur bancaire avec environ deux tiers de la population sont des cadres universitaires</w:t>
      </w:r>
      <w:r w:rsidR="008A077D">
        <w:rPr>
          <w:rFonts w:asciiTheme="majorBidi" w:hAnsiTheme="majorBidi" w:cstheme="majorBidi"/>
          <w:sz w:val="26"/>
          <w:szCs w:val="26"/>
          <w:lang w:bidi="ar-TN"/>
        </w:rPr>
        <w:t>.</w:t>
      </w:r>
      <w:r w:rsidR="000B14FA">
        <w:rPr>
          <w:rFonts w:asciiTheme="majorBidi" w:hAnsiTheme="majorBidi" w:cstheme="majorBidi"/>
          <w:sz w:val="26"/>
          <w:szCs w:val="26"/>
          <w:lang w:bidi="ar-TN"/>
        </w:rPr>
        <w:t xml:space="preserve">   </w:t>
      </w:r>
    </w:p>
    <w:p w14:paraId="3797CFEE" w14:textId="569A8194" w:rsidR="005B2BE7" w:rsidRDefault="005B2BE7" w:rsidP="000B14FA">
      <w:pPr>
        <w:tabs>
          <w:tab w:val="left" w:pos="2579"/>
        </w:tabs>
        <w:rPr>
          <w:rtl/>
          <w:lang w:bidi="ar-TN"/>
        </w:rPr>
      </w:pPr>
    </w:p>
    <w:p w14:paraId="0069FDA3" w14:textId="77777777" w:rsidR="000B14FA" w:rsidRDefault="000B14FA" w:rsidP="000B14FA">
      <w:pPr>
        <w:tabs>
          <w:tab w:val="left" w:pos="2579"/>
        </w:tabs>
        <w:rPr>
          <w:rtl/>
          <w:lang w:bidi="ar-TN"/>
        </w:rPr>
      </w:pPr>
    </w:p>
    <w:p w14:paraId="6C288F16" w14:textId="77777777" w:rsidR="00824C63" w:rsidRDefault="00824C63" w:rsidP="00824C63">
      <w:pPr>
        <w:bidi/>
        <w:ind w:right="567"/>
        <w:rPr>
          <w:rtl/>
          <w:lang w:bidi="ar-TN"/>
        </w:rPr>
      </w:pPr>
    </w:p>
    <w:p w14:paraId="39047D75" w14:textId="2CECABD9" w:rsidR="008153C9" w:rsidRPr="008A077D" w:rsidRDefault="00300853" w:rsidP="004C0CEF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8A07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lastRenderedPageBreak/>
        <w:t>Répartition sociop</w:t>
      </w:r>
      <w:r w:rsidR="008153C9" w:rsidRPr="008A07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rofessionnelle :</w:t>
      </w:r>
    </w:p>
    <w:p w14:paraId="7783B97D" w14:textId="38736624" w:rsidR="008153C9" w:rsidRDefault="008153C9" w:rsidP="00300853">
      <w:pPr>
        <w:spacing w:after="160" w:line="259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bidi="ar-TN"/>
        </w:rPr>
      </w:pPr>
    </w:p>
    <w:p w14:paraId="6566D6F7" w14:textId="3D9A3698" w:rsidR="000E244A" w:rsidRDefault="00EA6885" w:rsidP="00824C63">
      <w:pPr>
        <w:spacing w:after="160" w:line="259" w:lineRule="auto"/>
        <w:ind w:right="567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 w:rsidRPr="000273D9">
        <w:rPr>
          <w:rFonts w:asciiTheme="majorBidi" w:hAnsiTheme="majorBidi" w:cstheme="majorBidi"/>
          <w:sz w:val="26"/>
          <w:szCs w:val="26"/>
          <w:lang w:bidi="ar-TN"/>
        </w:rPr>
        <w:t xml:space="preserve">Les </w:t>
      </w:r>
      <w:r>
        <w:rPr>
          <w:rFonts w:asciiTheme="majorBidi" w:hAnsiTheme="majorBidi" w:cstheme="majorBidi"/>
          <w:sz w:val="26"/>
          <w:szCs w:val="26"/>
          <w:lang w:bidi="ar-TN"/>
        </w:rPr>
        <w:t>opérations</w:t>
      </w:r>
      <w:r w:rsidR="000273D9">
        <w:rPr>
          <w:rFonts w:asciiTheme="majorBidi" w:hAnsiTheme="majorBidi" w:cstheme="majorBidi"/>
          <w:sz w:val="26"/>
          <w:szCs w:val="26"/>
          <w:lang w:bidi="ar-TN"/>
        </w:rPr>
        <w:t xml:space="preserve"> de recrutements ont </w:t>
      </w:r>
      <w:r>
        <w:rPr>
          <w:rFonts w:asciiTheme="majorBidi" w:hAnsiTheme="majorBidi" w:cstheme="majorBidi"/>
          <w:sz w:val="26"/>
          <w:szCs w:val="26"/>
          <w:lang w:bidi="ar-TN"/>
        </w:rPr>
        <w:t>porté</w:t>
      </w:r>
      <w:r w:rsidR="000273D9">
        <w:rPr>
          <w:rFonts w:asciiTheme="majorBidi" w:hAnsiTheme="majorBidi" w:cstheme="majorBidi"/>
          <w:sz w:val="26"/>
          <w:szCs w:val="26"/>
          <w:lang w:bidi="ar-TN"/>
        </w:rPr>
        <w:t xml:space="preserve"> essentiellement sur les profiles universitaires </w:t>
      </w:r>
      <w:r>
        <w:rPr>
          <w:rFonts w:asciiTheme="majorBidi" w:hAnsiTheme="majorBidi" w:cstheme="majorBidi"/>
          <w:sz w:val="26"/>
          <w:szCs w:val="26"/>
          <w:lang w:bidi="ar-TN"/>
        </w:rPr>
        <w:t>(66%</w:t>
      </w:r>
      <w:r w:rsidR="00CC7853">
        <w:rPr>
          <w:rFonts w:asciiTheme="majorBidi" w:hAnsiTheme="majorBidi" w:cstheme="majorBidi"/>
          <w:sz w:val="26"/>
          <w:szCs w:val="26"/>
          <w:lang w:bidi="ar-TN"/>
        </w:rPr>
        <w:t xml:space="preserve"> des nouvelles recrues sont des universitaires </w:t>
      </w:r>
      <w:r w:rsidR="000E244A">
        <w:rPr>
          <w:rFonts w:asciiTheme="majorBidi" w:hAnsiTheme="majorBidi" w:cstheme="majorBidi"/>
          <w:sz w:val="26"/>
          <w:szCs w:val="26"/>
          <w:lang w:bidi="ar-TN"/>
        </w:rPr>
        <w:t>et 33</w:t>
      </w:r>
      <w:r w:rsidR="00CC7853">
        <w:rPr>
          <w:rFonts w:asciiTheme="majorBidi" w:hAnsiTheme="majorBidi" w:cstheme="majorBidi"/>
          <w:sz w:val="26"/>
          <w:szCs w:val="26"/>
          <w:lang w:bidi="ar-TN"/>
        </w:rPr>
        <w:t xml:space="preserve">% ayant le </w:t>
      </w:r>
      <w:r>
        <w:rPr>
          <w:rFonts w:asciiTheme="majorBidi" w:hAnsiTheme="majorBidi" w:cstheme="majorBidi"/>
          <w:sz w:val="26"/>
          <w:szCs w:val="26"/>
          <w:lang w:bidi="ar-TN"/>
        </w:rPr>
        <w:t xml:space="preserve">niveau </w:t>
      </w:r>
      <w:r w:rsidR="000E244A">
        <w:rPr>
          <w:rFonts w:asciiTheme="majorBidi" w:hAnsiTheme="majorBidi" w:cstheme="majorBidi"/>
          <w:sz w:val="26"/>
          <w:szCs w:val="26"/>
          <w:lang w:bidi="ar-TN"/>
        </w:rPr>
        <w:t>Bac) ce</w:t>
      </w:r>
      <w:r>
        <w:rPr>
          <w:rFonts w:asciiTheme="majorBidi" w:hAnsiTheme="majorBidi" w:cstheme="majorBidi"/>
          <w:sz w:val="26"/>
          <w:szCs w:val="26"/>
          <w:lang w:bidi="ar-TN"/>
        </w:rPr>
        <w:t xml:space="preserve"> qui explique la dominance</w:t>
      </w:r>
      <w:r w:rsidR="00CC7853">
        <w:rPr>
          <w:rFonts w:asciiTheme="majorBidi" w:hAnsiTheme="majorBidi" w:cstheme="majorBidi"/>
          <w:sz w:val="26"/>
          <w:szCs w:val="26"/>
          <w:lang w:bidi="ar-TN"/>
        </w:rPr>
        <w:t xml:space="preserve"> des catégories des cadres et cadres supérieurs par rapport à la catégorie de l’exécution</w:t>
      </w:r>
      <w:r w:rsidR="00824C63">
        <w:rPr>
          <w:rFonts w:asciiTheme="majorBidi" w:hAnsiTheme="majorBidi" w:cstheme="majorBidi"/>
          <w:sz w:val="26"/>
          <w:szCs w:val="26"/>
          <w:lang w:bidi="ar-TN"/>
        </w:rPr>
        <w:t>.</w:t>
      </w:r>
    </w:p>
    <w:tbl>
      <w:tblPr>
        <w:tblStyle w:val="Grilledutableau"/>
        <w:tblpPr w:leftFromText="141" w:rightFromText="141" w:vertAnchor="text" w:horzAnchor="margin" w:tblpXSpec="center" w:tblpY="268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851"/>
        <w:gridCol w:w="567"/>
        <w:gridCol w:w="549"/>
        <w:gridCol w:w="868"/>
        <w:gridCol w:w="567"/>
        <w:gridCol w:w="567"/>
        <w:gridCol w:w="851"/>
        <w:gridCol w:w="709"/>
        <w:gridCol w:w="567"/>
        <w:gridCol w:w="850"/>
        <w:gridCol w:w="851"/>
      </w:tblGrid>
      <w:tr w:rsidR="00F53EF3" w:rsidRPr="008A077D" w14:paraId="67F0FDFE" w14:textId="2D1EC010" w:rsidTr="002D7D2A">
        <w:trPr>
          <w:trHeight w:val="474"/>
        </w:trPr>
        <w:tc>
          <w:tcPr>
            <w:tcW w:w="1555" w:type="dxa"/>
            <w:vMerge w:val="restart"/>
            <w:shd w:val="clear" w:color="auto" w:fill="95B3D7" w:themeFill="accent1" w:themeFillTint="99"/>
            <w:hideMark/>
          </w:tcPr>
          <w:p w14:paraId="6E379D41" w14:textId="77777777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FFFFFF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shd w:val="clear" w:color="auto" w:fill="95B3D7" w:themeFill="accent1" w:themeFillTint="99"/>
            <w:hideMark/>
          </w:tcPr>
          <w:p w14:paraId="0C5285A6" w14:textId="50AD27CE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1984" w:type="dxa"/>
            <w:gridSpan w:val="3"/>
            <w:shd w:val="clear" w:color="auto" w:fill="95B3D7" w:themeFill="accent1" w:themeFillTint="99"/>
            <w:hideMark/>
          </w:tcPr>
          <w:p w14:paraId="54DDD6EB" w14:textId="3E508E3E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985" w:type="dxa"/>
            <w:gridSpan w:val="3"/>
            <w:shd w:val="clear" w:color="auto" w:fill="95B3D7" w:themeFill="accent1" w:themeFillTint="99"/>
            <w:hideMark/>
          </w:tcPr>
          <w:p w14:paraId="5D8AD640" w14:textId="1595DC50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4"/>
            <w:shd w:val="clear" w:color="auto" w:fill="95B3D7" w:themeFill="accent1" w:themeFillTint="99"/>
            <w:hideMark/>
          </w:tcPr>
          <w:p w14:paraId="324A5022" w14:textId="25176B5A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2D7D2A" w:rsidRPr="008A077D" w14:paraId="15C0EEA0" w14:textId="13AF3E30" w:rsidTr="002D7D2A">
        <w:trPr>
          <w:trHeight w:val="498"/>
        </w:trPr>
        <w:tc>
          <w:tcPr>
            <w:tcW w:w="1555" w:type="dxa"/>
            <w:vMerge/>
            <w:shd w:val="clear" w:color="auto" w:fill="95B3D7" w:themeFill="accent1" w:themeFillTint="99"/>
            <w:hideMark/>
          </w:tcPr>
          <w:p w14:paraId="234CEAB8" w14:textId="77777777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14:paraId="670F0687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567" w:type="dxa"/>
            <w:hideMark/>
          </w:tcPr>
          <w:p w14:paraId="467A6679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hideMark/>
          </w:tcPr>
          <w:p w14:paraId="60BA0C58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67" w:type="dxa"/>
            <w:hideMark/>
          </w:tcPr>
          <w:p w14:paraId="5C786462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549" w:type="dxa"/>
            <w:hideMark/>
          </w:tcPr>
          <w:p w14:paraId="11AFEA55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868" w:type="dxa"/>
            <w:hideMark/>
          </w:tcPr>
          <w:p w14:paraId="24BD737B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67" w:type="dxa"/>
            <w:hideMark/>
          </w:tcPr>
          <w:p w14:paraId="1303FCCB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567" w:type="dxa"/>
            <w:hideMark/>
          </w:tcPr>
          <w:p w14:paraId="1B05B9B0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hideMark/>
          </w:tcPr>
          <w:p w14:paraId="45B1426B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9" w:type="dxa"/>
            <w:hideMark/>
          </w:tcPr>
          <w:p w14:paraId="3C4DE687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567" w:type="dxa"/>
            <w:hideMark/>
          </w:tcPr>
          <w:p w14:paraId="139192DA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850" w:type="dxa"/>
            <w:hideMark/>
          </w:tcPr>
          <w:p w14:paraId="52BB6573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hideMark/>
          </w:tcPr>
          <w:p w14:paraId="7A2FC5B7" w14:textId="77777777" w:rsidR="00F53EF3" w:rsidRPr="002D7D2A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2D7D2A" w:rsidRPr="008A077D" w14:paraId="7CEF547F" w14:textId="7EA4CD66" w:rsidTr="002D7D2A">
        <w:trPr>
          <w:trHeight w:val="498"/>
        </w:trPr>
        <w:tc>
          <w:tcPr>
            <w:tcW w:w="1555" w:type="dxa"/>
            <w:shd w:val="clear" w:color="auto" w:fill="95B3D7" w:themeFill="accent1" w:themeFillTint="99"/>
            <w:hideMark/>
          </w:tcPr>
          <w:p w14:paraId="258F2E64" w14:textId="36D5BF7E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Agent</w:t>
            </w:r>
            <w:r w:rsidR="00F53EF3"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service</w:t>
            </w:r>
          </w:p>
        </w:tc>
        <w:tc>
          <w:tcPr>
            <w:tcW w:w="708" w:type="dxa"/>
            <w:hideMark/>
          </w:tcPr>
          <w:p w14:paraId="48EFE14A" w14:textId="262E9AAB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  <w:r w:rsidR="00EA38D2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hideMark/>
          </w:tcPr>
          <w:p w14:paraId="35A2A6AE" w14:textId="490BF8B1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hideMark/>
          </w:tcPr>
          <w:p w14:paraId="3BE13009" w14:textId="0ACFDB3A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hideMark/>
          </w:tcPr>
          <w:p w14:paraId="48FCA668" w14:textId="64F06298" w:rsidR="00F53EF3" w:rsidRPr="008A077D" w:rsidRDefault="00EA38D2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hideMark/>
          </w:tcPr>
          <w:p w14:paraId="1F88B528" w14:textId="131F103D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8" w:type="dxa"/>
            <w:hideMark/>
          </w:tcPr>
          <w:p w14:paraId="5A9A7D0C" w14:textId="115773B8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3BC1411" w14:textId="75033E34" w:rsidR="00F53EF3" w:rsidRPr="008A077D" w:rsidRDefault="00EA38D2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15AC0CC" w14:textId="50B67333" w:rsidR="00F53EF3" w:rsidRPr="008A077D" w:rsidRDefault="00BF44B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1A305E2" w14:textId="1C2E65E5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259CA6" w14:textId="18763AB1" w:rsidR="00F53EF3" w:rsidRPr="008A077D" w:rsidRDefault="00EA38D2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F75536" w14:textId="5A00ADFD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A8CC857" w14:textId="53DD63A1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5EE95A3" w14:textId="10889E04" w:rsidR="00F53EF3" w:rsidRPr="002D7D2A" w:rsidRDefault="002D7D2A" w:rsidP="00F53EF3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sz w:val="16"/>
                <w:szCs w:val="16"/>
              </w:rPr>
              <w:t>0.06%</w:t>
            </w:r>
          </w:p>
        </w:tc>
      </w:tr>
      <w:tr w:rsidR="002D7D2A" w:rsidRPr="008A077D" w14:paraId="08651B5F" w14:textId="32F186BF" w:rsidTr="002D7D2A">
        <w:trPr>
          <w:trHeight w:val="498"/>
        </w:trPr>
        <w:tc>
          <w:tcPr>
            <w:tcW w:w="1555" w:type="dxa"/>
            <w:shd w:val="clear" w:color="auto" w:fill="95B3D7" w:themeFill="accent1" w:themeFillTint="99"/>
            <w:hideMark/>
          </w:tcPr>
          <w:p w14:paraId="04897484" w14:textId="08547DEF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Exécution</w:t>
            </w:r>
          </w:p>
        </w:tc>
        <w:tc>
          <w:tcPr>
            <w:tcW w:w="708" w:type="dxa"/>
            <w:hideMark/>
          </w:tcPr>
          <w:p w14:paraId="257E80D2" w14:textId="744DE2CA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hideMark/>
          </w:tcPr>
          <w:p w14:paraId="0120BE47" w14:textId="532B657B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1" w:type="dxa"/>
            <w:hideMark/>
          </w:tcPr>
          <w:p w14:paraId="60304FEE" w14:textId="4F8BB06A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67" w:type="dxa"/>
            <w:hideMark/>
          </w:tcPr>
          <w:p w14:paraId="387748C3" w14:textId="6E8F0A5F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49" w:type="dxa"/>
            <w:hideMark/>
          </w:tcPr>
          <w:p w14:paraId="532F23FA" w14:textId="5B66FE17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8" w:type="dxa"/>
            <w:hideMark/>
          </w:tcPr>
          <w:p w14:paraId="5283FE11" w14:textId="2E6E59FA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14:paraId="2CB6C09F" w14:textId="7885025A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14:paraId="7A08638F" w14:textId="2B1B8F6B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14:paraId="2EE04FF3" w14:textId="25425EBF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09" w:type="dxa"/>
            <w:noWrap/>
          </w:tcPr>
          <w:p w14:paraId="6E67DF70" w14:textId="73022BDE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noWrap/>
          </w:tcPr>
          <w:p w14:paraId="21F3B470" w14:textId="15F23EF4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0" w:type="dxa"/>
            <w:noWrap/>
          </w:tcPr>
          <w:p w14:paraId="1D5E0422" w14:textId="6D7DC4EA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</w:tcPr>
          <w:p w14:paraId="3AD13EDB" w14:textId="1EDE33E8" w:rsidR="00F53EF3" w:rsidRPr="002D7D2A" w:rsidRDefault="002D7D2A" w:rsidP="00F53EF3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sz w:val="16"/>
                <w:szCs w:val="16"/>
              </w:rPr>
              <w:t>13.82%</w:t>
            </w:r>
          </w:p>
        </w:tc>
      </w:tr>
      <w:tr w:rsidR="002D7D2A" w:rsidRPr="008A077D" w14:paraId="1C712F30" w14:textId="66993CAF" w:rsidTr="002D7D2A">
        <w:trPr>
          <w:trHeight w:val="498"/>
        </w:trPr>
        <w:tc>
          <w:tcPr>
            <w:tcW w:w="1555" w:type="dxa"/>
            <w:shd w:val="clear" w:color="auto" w:fill="95B3D7" w:themeFill="accent1" w:themeFillTint="99"/>
            <w:hideMark/>
          </w:tcPr>
          <w:p w14:paraId="29D7CDC0" w14:textId="5EE95DE2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Cadre</w:t>
            </w:r>
          </w:p>
        </w:tc>
        <w:tc>
          <w:tcPr>
            <w:tcW w:w="708" w:type="dxa"/>
            <w:hideMark/>
          </w:tcPr>
          <w:p w14:paraId="4E010DCC" w14:textId="1FECCE8A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567" w:type="dxa"/>
            <w:hideMark/>
          </w:tcPr>
          <w:p w14:paraId="197B1D62" w14:textId="02942300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51" w:type="dxa"/>
            <w:hideMark/>
          </w:tcPr>
          <w:p w14:paraId="2322FD03" w14:textId="54B941DF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567" w:type="dxa"/>
            <w:hideMark/>
          </w:tcPr>
          <w:p w14:paraId="10512FB7" w14:textId="467563C6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37D25">
              <w:rPr>
                <w:rFonts w:asciiTheme="majorBidi" w:eastAsia="Times New Roman" w:hAnsiTheme="majorBidi" w:cstheme="majorBidi"/>
                <w:sz w:val="16"/>
                <w:szCs w:val="16"/>
              </w:rPr>
              <w:t>674</w:t>
            </w:r>
          </w:p>
        </w:tc>
        <w:tc>
          <w:tcPr>
            <w:tcW w:w="549" w:type="dxa"/>
            <w:hideMark/>
          </w:tcPr>
          <w:p w14:paraId="15A027DF" w14:textId="24C44A69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37D25">
              <w:rPr>
                <w:rFonts w:asciiTheme="majorBidi" w:eastAsia="Times New Roman" w:hAnsiTheme="majorBidi" w:cstheme="majorBidi"/>
                <w:sz w:val="16"/>
                <w:szCs w:val="16"/>
              </w:rPr>
              <w:t>293</w:t>
            </w:r>
          </w:p>
        </w:tc>
        <w:tc>
          <w:tcPr>
            <w:tcW w:w="868" w:type="dxa"/>
            <w:hideMark/>
          </w:tcPr>
          <w:p w14:paraId="3C2645D1" w14:textId="2DC9BA61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037D25">
              <w:rPr>
                <w:rFonts w:asciiTheme="majorBidi" w:eastAsia="Times New Roman" w:hAnsiTheme="majorBidi" w:cstheme="majorBidi"/>
                <w:sz w:val="16"/>
                <w:szCs w:val="16"/>
              </w:rPr>
              <w:t>967</w:t>
            </w:r>
          </w:p>
        </w:tc>
        <w:tc>
          <w:tcPr>
            <w:tcW w:w="567" w:type="dxa"/>
          </w:tcPr>
          <w:p w14:paraId="2351386C" w14:textId="41D76E3F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67" w:type="dxa"/>
          </w:tcPr>
          <w:p w14:paraId="7DEE445F" w14:textId="1A217A46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1" w:type="dxa"/>
          </w:tcPr>
          <w:p w14:paraId="38C1F91B" w14:textId="6450D467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709" w:type="dxa"/>
            <w:noWrap/>
          </w:tcPr>
          <w:p w14:paraId="047E5FBF" w14:textId="193CB6F1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567" w:type="dxa"/>
            <w:noWrap/>
          </w:tcPr>
          <w:p w14:paraId="7F2BDB2E" w14:textId="0BD64BF4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0" w:type="dxa"/>
            <w:noWrap/>
          </w:tcPr>
          <w:p w14:paraId="508467C6" w14:textId="2E7E79E0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851" w:type="dxa"/>
          </w:tcPr>
          <w:p w14:paraId="028DFEB6" w14:textId="00E2345B" w:rsidR="00F53EF3" w:rsidRPr="002D7D2A" w:rsidRDefault="002D7D2A" w:rsidP="00F53EF3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sz w:val="16"/>
                <w:szCs w:val="16"/>
              </w:rPr>
              <w:t>44.32%</w:t>
            </w:r>
          </w:p>
        </w:tc>
      </w:tr>
      <w:tr w:rsidR="002D7D2A" w:rsidRPr="008A077D" w14:paraId="211866DB" w14:textId="3E657600" w:rsidTr="002D7D2A">
        <w:trPr>
          <w:trHeight w:val="498"/>
        </w:trPr>
        <w:tc>
          <w:tcPr>
            <w:tcW w:w="1555" w:type="dxa"/>
            <w:shd w:val="clear" w:color="auto" w:fill="95B3D7" w:themeFill="accent1" w:themeFillTint="99"/>
            <w:hideMark/>
          </w:tcPr>
          <w:p w14:paraId="3D2BF837" w14:textId="1CAF29CB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Cadre</w:t>
            </w:r>
            <w:r w:rsidR="00F53EF3"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supérieur</w:t>
            </w:r>
          </w:p>
        </w:tc>
        <w:tc>
          <w:tcPr>
            <w:tcW w:w="708" w:type="dxa"/>
            <w:hideMark/>
          </w:tcPr>
          <w:p w14:paraId="48A7A2B2" w14:textId="21E1053B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567" w:type="dxa"/>
            <w:hideMark/>
          </w:tcPr>
          <w:p w14:paraId="62195ABB" w14:textId="1A302792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851" w:type="dxa"/>
            <w:hideMark/>
          </w:tcPr>
          <w:p w14:paraId="01BAB07F" w14:textId="4D872508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67" w:type="dxa"/>
            <w:hideMark/>
          </w:tcPr>
          <w:p w14:paraId="7211B593" w14:textId="2C75516C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49" w:type="dxa"/>
            <w:hideMark/>
          </w:tcPr>
          <w:p w14:paraId="2C6FC683" w14:textId="3551E5CE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68" w:type="dxa"/>
            <w:hideMark/>
          </w:tcPr>
          <w:p w14:paraId="571F4E9A" w14:textId="217D9426" w:rsidR="00F53EF3" w:rsidRPr="008A077D" w:rsidRDefault="00F53EF3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67" w:type="dxa"/>
          </w:tcPr>
          <w:p w14:paraId="671760EE" w14:textId="1074F920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7" w:type="dxa"/>
          </w:tcPr>
          <w:p w14:paraId="06EE7563" w14:textId="5364197D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51" w:type="dxa"/>
          </w:tcPr>
          <w:p w14:paraId="051A122A" w14:textId="16B28763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709" w:type="dxa"/>
            <w:noWrap/>
          </w:tcPr>
          <w:p w14:paraId="54377567" w14:textId="1AE58983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67" w:type="dxa"/>
            <w:noWrap/>
          </w:tcPr>
          <w:p w14:paraId="6E9FC755" w14:textId="1AEC45F8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50" w:type="dxa"/>
            <w:noWrap/>
          </w:tcPr>
          <w:p w14:paraId="02AEFCB2" w14:textId="3132ED54" w:rsidR="00F53EF3" w:rsidRPr="008A077D" w:rsidRDefault="002D7D2A" w:rsidP="00F53EF3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851" w:type="dxa"/>
          </w:tcPr>
          <w:p w14:paraId="0E20F309" w14:textId="3C09641E" w:rsidR="00F53EF3" w:rsidRPr="002D7D2A" w:rsidRDefault="002D7D2A" w:rsidP="00F53EF3">
            <w:pPr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D7D2A">
              <w:rPr>
                <w:rFonts w:asciiTheme="majorBidi" w:eastAsia="Times New Roman" w:hAnsiTheme="majorBidi" w:cstheme="majorBidi"/>
                <w:sz w:val="16"/>
                <w:szCs w:val="16"/>
              </w:rPr>
              <w:t>41.8%</w:t>
            </w:r>
          </w:p>
        </w:tc>
      </w:tr>
      <w:tr w:rsidR="002D7D2A" w:rsidRPr="008A077D" w14:paraId="7CFE64B1" w14:textId="45F54EDD" w:rsidTr="002D7D2A">
        <w:trPr>
          <w:trHeight w:val="498"/>
        </w:trPr>
        <w:tc>
          <w:tcPr>
            <w:tcW w:w="1555" w:type="dxa"/>
            <w:shd w:val="clear" w:color="auto" w:fill="95B3D7" w:themeFill="accent1" w:themeFillTint="99"/>
            <w:hideMark/>
          </w:tcPr>
          <w:p w14:paraId="402EAE15" w14:textId="4E797FF4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 </w:t>
            </w:r>
            <w:r w:rsidR="00EA38D2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708" w:type="dxa"/>
            <w:hideMark/>
          </w:tcPr>
          <w:p w14:paraId="4DC9E96F" w14:textId="454DBC00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567" w:type="dxa"/>
            <w:hideMark/>
          </w:tcPr>
          <w:p w14:paraId="560D15C6" w14:textId="66953549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51" w:type="dxa"/>
            <w:hideMark/>
          </w:tcPr>
          <w:p w14:paraId="4F092D96" w14:textId="3ED0B73C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67" w:type="dxa"/>
            <w:hideMark/>
          </w:tcPr>
          <w:p w14:paraId="2E26B979" w14:textId="1BCF27BE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37D2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549" w:type="dxa"/>
            <w:hideMark/>
          </w:tcPr>
          <w:p w14:paraId="1EA6129A" w14:textId="74E81157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  <w:t>825</w:t>
            </w:r>
          </w:p>
        </w:tc>
        <w:tc>
          <w:tcPr>
            <w:tcW w:w="868" w:type="dxa"/>
            <w:hideMark/>
          </w:tcPr>
          <w:p w14:paraId="642467E6" w14:textId="1DBC8054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  <w:t>1908</w:t>
            </w:r>
          </w:p>
        </w:tc>
        <w:tc>
          <w:tcPr>
            <w:tcW w:w="567" w:type="dxa"/>
          </w:tcPr>
          <w:p w14:paraId="63B2C71B" w14:textId="0954397E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567" w:type="dxa"/>
          </w:tcPr>
          <w:p w14:paraId="5C8D4DDE" w14:textId="5201C79A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851" w:type="dxa"/>
          </w:tcPr>
          <w:p w14:paraId="33F12F8A" w14:textId="16CEF234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709" w:type="dxa"/>
            <w:noWrap/>
          </w:tcPr>
          <w:p w14:paraId="46B99E91" w14:textId="6FFE2C58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567" w:type="dxa"/>
            <w:noWrap/>
          </w:tcPr>
          <w:p w14:paraId="5A050DEC" w14:textId="1707D87A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738</w:t>
            </w:r>
          </w:p>
        </w:tc>
        <w:tc>
          <w:tcPr>
            <w:tcW w:w="850" w:type="dxa"/>
            <w:noWrap/>
          </w:tcPr>
          <w:p w14:paraId="0EF3EA22" w14:textId="34664E7A" w:rsidR="00F53EF3" w:rsidRPr="008A077D" w:rsidRDefault="002D7D2A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851" w:type="dxa"/>
          </w:tcPr>
          <w:p w14:paraId="3E69D432" w14:textId="347114D8" w:rsidR="00F53EF3" w:rsidRPr="008A077D" w:rsidRDefault="00F53EF3" w:rsidP="00F53EF3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12F6D45F" w14:textId="77777777" w:rsidR="00F53EF3" w:rsidRDefault="00F53EF3" w:rsidP="002D7D2A">
      <w:pPr>
        <w:spacing w:after="160" w:line="259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</w:p>
    <w:p w14:paraId="0FC2F528" w14:textId="223DF018" w:rsidR="008C3E9B" w:rsidRPr="008A077D" w:rsidRDefault="008C3E9B" w:rsidP="008C3E9B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8A07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Répartition par Genre :</w:t>
      </w:r>
    </w:p>
    <w:p w14:paraId="5E94C5E0" w14:textId="0C7802A9" w:rsidR="008C3E9B" w:rsidRDefault="008C3E9B" w:rsidP="008C3E9B">
      <w:pPr>
        <w:pStyle w:val="Paragraphedeliste"/>
        <w:bidi/>
        <w:ind w:left="1080"/>
        <w:rPr>
          <w:lang w:bidi="ar-TN"/>
        </w:rPr>
      </w:pPr>
    </w:p>
    <w:p w14:paraId="4F896FDA" w14:textId="50E70078" w:rsidR="00CC7853" w:rsidRPr="008A077D" w:rsidRDefault="00CC7853" w:rsidP="00CC7853">
      <w:pPr>
        <w:pStyle w:val="Paragraphedeliste"/>
        <w:bidi/>
        <w:ind w:left="-1"/>
        <w:jc w:val="right"/>
        <w:rPr>
          <w:rFonts w:asciiTheme="majorBidi" w:hAnsiTheme="majorBidi" w:cstheme="majorBidi"/>
          <w:sz w:val="26"/>
          <w:szCs w:val="26"/>
          <w:lang w:bidi="ar-TN"/>
        </w:rPr>
      </w:pPr>
      <w:r w:rsidRPr="008A077D">
        <w:rPr>
          <w:rFonts w:asciiTheme="majorBidi" w:hAnsiTheme="majorBidi" w:cstheme="majorBidi"/>
          <w:sz w:val="26"/>
          <w:szCs w:val="26"/>
          <w:lang w:bidi="ar-TN"/>
        </w:rPr>
        <w:t xml:space="preserve">              La diversité de genre constitue parmi nos principales valeurs avec un taux </w:t>
      </w:r>
      <w:r w:rsidR="000E244A" w:rsidRPr="008A077D">
        <w:rPr>
          <w:rFonts w:asciiTheme="majorBidi" w:hAnsiTheme="majorBidi" w:cstheme="majorBidi"/>
          <w:sz w:val="26"/>
          <w:szCs w:val="26"/>
          <w:lang w:bidi="ar-TN"/>
        </w:rPr>
        <w:t xml:space="preserve">record </w:t>
      </w:r>
      <w:r w:rsidRPr="008A077D">
        <w:rPr>
          <w:rFonts w:asciiTheme="majorBidi" w:hAnsiTheme="majorBidi" w:cstheme="majorBidi"/>
          <w:sz w:val="26"/>
          <w:szCs w:val="26"/>
          <w:lang w:bidi="ar-TN"/>
        </w:rPr>
        <w:t>de 5</w:t>
      </w:r>
      <w:r w:rsidR="001E516F">
        <w:rPr>
          <w:rFonts w:asciiTheme="majorBidi" w:hAnsiTheme="majorBidi" w:cstheme="majorBidi"/>
          <w:sz w:val="26"/>
          <w:szCs w:val="26"/>
          <w:lang w:bidi="ar-TN"/>
        </w:rPr>
        <w:t>8</w:t>
      </w:r>
      <w:r w:rsidRPr="008A077D">
        <w:rPr>
          <w:rFonts w:asciiTheme="majorBidi" w:hAnsiTheme="majorBidi" w:cstheme="majorBidi"/>
          <w:sz w:val="26"/>
          <w:szCs w:val="26"/>
          <w:lang w:bidi="ar-TN"/>
        </w:rPr>
        <w:t>% femme et 4</w:t>
      </w:r>
      <w:r w:rsidR="001E516F">
        <w:rPr>
          <w:rFonts w:asciiTheme="majorBidi" w:hAnsiTheme="majorBidi" w:cstheme="majorBidi"/>
          <w:sz w:val="26"/>
          <w:szCs w:val="26"/>
          <w:lang w:bidi="ar-TN"/>
        </w:rPr>
        <w:t>2</w:t>
      </w:r>
      <w:r w:rsidRPr="008A077D">
        <w:rPr>
          <w:rFonts w:asciiTheme="majorBidi" w:hAnsiTheme="majorBidi" w:cstheme="majorBidi"/>
          <w:sz w:val="26"/>
          <w:szCs w:val="26"/>
          <w:lang w:bidi="ar-TN"/>
        </w:rPr>
        <w:t>% homme</w:t>
      </w:r>
      <w:r w:rsidR="00283A2B">
        <w:rPr>
          <w:rFonts w:asciiTheme="majorBidi" w:hAnsiTheme="majorBidi" w:cstheme="majorBidi"/>
          <w:sz w:val="26"/>
          <w:szCs w:val="26"/>
          <w:lang w:bidi="ar-TN"/>
        </w:rPr>
        <w:t>.</w:t>
      </w:r>
    </w:p>
    <w:tbl>
      <w:tblPr>
        <w:tblStyle w:val="Grilledutableau"/>
        <w:tblpPr w:leftFromText="141" w:rightFromText="141" w:vertAnchor="text" w:horzAnchor="margin" w:tblpY="390"/>
        <w:tblW w:w="10808" w:type="dxa"/>
        <w:tblLook w:val="04A0" w:firstRow="1" w:lastRow="0" w:firstColumn="1" w:lastColumn="0" w:noHBand="0" w:noVBand="1"/>
      </w:tblPr>
      <w:tblGrid>
        <w:gridCol w:w="1184"/>
        <w:gridCol w:w="965"/>
        <w:gridCol w:w="991"/>
        <w:gridCol w:w="972"/>
        <w:gridCol w:w="991"/>
        <w:gridCol w:w="972"/>
        <w:gridCol w:w="991"/>
        <w:gridCol w:w="868"/>
        <w:gridCol w:w="992"/>
        <w:gridCol w:w="926"/>
        <w:gridCol w:w="956"/>
      </w:tblGrid>
      <w:tr w:rsidR="00F75602" w:rsidRPr="008A077D" w14:paraId="5982BF5C" w14:textId="1B950A8D" w:rsidTr="00F53EF3">
        <w:trPr>
          <w:trHeight w:val="437"/>
        </w:trPr>
        <w:tc>
          <w:tcPr>
            <w:tcW w:w="1184" w:type="dxa"/>
            <w:shd w:val="clear" w:color="auto" w:fill="95B3D7" w:themeFill="accent1" w:themeFillTint="99"/>
            <w:hideMark/>
          </w:tcPr>
          <w:p w14:paraId="68F62D85" w14:textId="77777777" w:rsidR="00F75602" w:rsidRPr="008A077D" w:rsidRDefault="00F75602" w:rsidP="008A07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956" w:type="dxa"/>
            <w:gridSpan w:val="2"/>
            <w:shd w:val="clear" w:color="auto" w:fill="95B3D7" w:themeFill="accent1" w:themeFillTint="99"/>
            <w:hideMark/>
          </w:tcPr>
          <w:p w14:paraId="11150753" w14:textId="5A35C149" w:rsidR="00F75602" w:rsidRPr="008A077D" w:rsidRDefault="00F75602" w:rsidP="008A07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</w:t>
            </w:r>
            <w:r w:rsidR="00F53E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963" w:type="dxa"/>
            <w:gridSpan w:val="2"/>
            <w:shd w:val="clear" w:color="auto" w:fill="95B3D7" w:themeFill="accent1" w:themeFillTint="99"/>
            <w:hideMark/>
          </w:tcPr>
          <w:p w14:paraId="6EC6A9AE" w14:textId="55742556" w:rsidR="00F75602" w:rsidRPr="008A077D" w:rsidRDefault="00F75602" w:rsidP="008A07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</w:t>
            </w:r>
            <w:r w:rsidR="00F53E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963" w:type="dxa"/>
            <w:gridSpan w:val="2"/>
            <w:shd w:val="clear" w:color="auto" w:fill="95B3D7" w:themeFill="accent1" w:themeFillTint="99"/>
            <w:hideMark/>
          </w:tcPr>
          <w:p w14:paraId="566870B2" w14:textId="35847272" w:rsidR="00F75602" w:rsidRPr="008A077D" w:rsidRDefault="00F75602" w:rsidP="008A07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</w:t>
            </w:r>
            <w:r w:rsidR="00F53E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2"/>
            <w:shd w:val="clear" w:color="auto" w:fill="95B3D7" w:themeFill="accent1" w:themeFillTint="99"/>
            <w:hideMark/>
          </w:tcPr>
          <w:p w14:paraId="7FB8397F" w14:textId="40AF0EC3" w:rsidR="00F75602" w:rsidRPr="008A077D" w:rsidRDefault="00F75602" w:rsidP="008A07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</w:t>
            </w:r>
            <w:r w:rsidR="00F53E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2" w:type="dxa"/>
            <w:gridSpan w:val="2"/>
            <w:shd w:val="clear" w:color="auto" w:fill="95B3D7" w:themeFill="accent1" w:themeFillTint="99"/>
          </w:tcPr>
          <w:p w14:paraId="3FC275F3" w14:textId="2F1A6172" w:rsidR="00F75602" w:rsidRPr="008A077D" w:rsidRDefault="00F75602" w:rsidP="008A07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</w:t>
            </w:r>
            <w:r w:rsidR="00F53EF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F53EF3" w:rsidRPr="008A077D" w14:paraId="328C58B9" w14:textId="2233C3FF" w:rsidTr="00F53EF3">
        <w:trPr>
          <w:trHeight w:val="312"/>
        </w:trPr>
        <w:tc>
          <w:tcPr>
            <w:tcW w:w="1184" w:type="dxa"/>
            <w:hideMark/>
          </w:tcPr>
          <w:p w14:paraId="07F420F0" w14:textId="77777777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Femme</w:t>
            </w:r>
          </w:p>
        </w:tc>
        <w:tc>
          <w:tcPr>
            <w:tcW w:w="965" w:type="dxa"/>
            <w:hideMark/>
          </w:tcPr>
          <w:p w14:paraId="062E3B19" w14:textId="7801B621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991" w:type="dxa"/>
            <w:hideMark/>
          </w:tcPr>
          <w:p w14:paraId="369DDFC3" w14:textId="5D58664B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54,70%</w:t>
            </w:r>
          </w:p>
        </w:tc>
        <w:tc>
          <w:tcPr>
            <w:tcW w:w="972" w:type="dxa"/>
            <w:hideMark/>
          </w:tcPr>
          <w:p w14:paraId="619DFFB9" w14:textId="6608DF38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991" w:type="dxa"/>
            <w:hideMark/>
          </w:tcPr>
          <w:p w14:paraId="05684BC7" w14:textId="270BF20B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56,51%</w:t>
            </w:r>
          </w:p>
        </w:tc>
        <w:tc>
          <w:tcPr>
            <w:tcW w:w="972" w:type="dxa"/>
            <w:hideMark/>
          </w:tcPr>
          <w:p w14:paraId="0D2FD688" w14:textId="7147C67C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56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991" w:type="dxa"/>
            <w:hideMark/>
          </w:tcPr>
          <w:p w14:paraId="7F45CC96" w14:textId="4E69BDAB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56.76%</w:t>
            </w:r>
          </w:p>
        </w:tc>
        <w:tc>
          <w:tcPr>
            <w:tcW w:w="868" w:type="dxa"/>
            <w:noWrap/>
            <w:hideMark/>
          </w:tcPr>
          <w:p w14:paraId="33C684A3" w14:textId="4A3A79DD" w:rsidR="00F53EF3" w:rsidRPr="007A2BD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A2B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7A2BDD" w:rsidRPr="007A2B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992" w:type="dxa"/>
            <w:hideMark/>
          </w:tcPr>
          <w:p w14:paraId="61DB3BA7" w14:textId="79892346" w:rsidR="00F53EF3" w:rsidRPr="007A2BDD" w:rsidRDefault="00F53EF3" w:rsidP="00F53EF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A2BDD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="007A2BDD" w:rsidRPr="007A2BDD">
              <w:rPr>
                <w:rFonts w:asciiTheme="majorBidi" w:eastAsia="Times New Roman" w:hAnsiTheme="majorBidi" w:cstheme="majorBidi"/>
                <w:sz w:val="24"/>
                <w:szCs w:val="24"/>
              </w:rPr>
              <w:t>7.3</w:t>
            </w:r>
            <w:r w:rsidRPr="007A2BDD">
              <w:rPr>
                <w:rFonts w:asciiTheme="majorBidi" w:eastAsia="Times New Roman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26" w:type="dxa"/>
          </w:tcPr>
          <w:p w14:paraId="16C7ADC7" w14:textId="243FD7F8" w:rsidR="00F53EF3" w:rsidRPr="00F75602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56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6" w:type="dxa"/>
          </w:tcPr>
          <w:p w14:paraId="36F2C383" w14:textId="19370EFD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57.89%</w:t>
            </w:r>
          </w:p>
        </w:tc>
      </w:tr>
      <w:tr w:rsidR="00F53EF3" w:rsidRPr="008A077D" w14:paraId="48D4BD06" w14:textId="1A434312" w:rsidTr="00F53EF3">
        <w:trPr>
          <w:trHeight w:val="312"/>
        </w:trPr>
        <w:tc>
          <w:tcPr>
            <w:tcW w:w="1184" w:type="dxa"/>
            <w:hideMark/>
          </w:tcPr>
          <w:p w14:paraId="4D348FFE" w14:textId="77777777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Homme</w:t>
            </w:r>
          </w:p>
        </w:tc>
        <w:tc>
          <w:tcPr>
            <w:tcW w:w="965" w:type="dxa"/>
            <w:hideMark/>
          </w:tcPr>
          <w:p w14:paraId="6966004A" w14:textId="2FE4B82A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858</w:t>
            </w:r>
          </w:p>
        </w:tc>
        <w:tc>
          <w:tcPr>
            <w:tcW w:w="991" w:type="dxa"/>
            <w:hideMark/>
          </w:tcPr>
          <w:p w14:paraId="09260DB9" w14:textId="02E4A851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45,30%</w:t>
            </w:r>
          </w:p>
        </w:tc>
        <w:tc>
          <w:tcPr>
            <w:tcW w:w="972" w:type="dxa"/>
            <w:hideMark/>
          </w:tcPr>
          <w:p w14:paraId="13E928D5" w14:textId="1E6747A4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991" w:type="dxa"/>
            <w:hideMark/>
          </w:tcPr>
          <w:p w14:paraId="72D036D0" w14:textId="199F5E00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43,49%</w:t>
            </w:r>
          </w:p>
        </w:tc>
        <w:tc>
          <w:tcPr>
            <w:tcW w:w="972" w:type="dxa"/>
            <w:hideMark/>
          </w:tcPr>
          <w:p w14:paraId="38D3B5AF" w14:textId="540BD964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560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991" w:type="dxa"/>
            <w:hideMark/>
          </w:tcPr>
          <w:p w14:paraId="2CEDD89C" w14:textId="396802F1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43.24%</w:t>
            </w:r>
          </w:p>
        </w:tc>
        <w:tc>
          <w:tcPr>
            <w:tcW w:w="868" w:type="dxa"/>
            <w:noWrap/>
            <w:hideMark/>
          </w:tcPr>
          <w:p w14:paraId="3B9BB0F0" w14:textId="7C6AAAB6" w:rsidR="00F53EF3" w:rsidRPr="007A2BDD" w:rsidRDefault="007A2BDD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A2B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992" w:type="dxa"/>
            <w:hideMark/>
          </w:tcPr>
          <w:p w14:paraId="5EDFBFFA" w14:textId="22D66189" w:rsidR="00F53EF3" w:rsidRPr="007A2BDD" w:rsidRDefault="00F53EF3" w:rsidP="00F53EF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A2BDD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="007A2BDD" w:rsidRPr="007A2BDD">
              <w:rPr>
                <w:rFonts w:asciiTheme="majorBidi" w:eastAsia="Times New Roman" w:hAnsiTheme="majorBidi" w:cstheme="majorBidi"/>
                <w:sz w:val="24"/>
                <w:szCs w:val="24"/>
              </w:rPr>
              <w:t>2.7</w:t>
            </w:r>
            <w:r w:rsidRPr="007A2BDD">
              <w:rPr>
                <w:rFonts w:asciiTheme="majorBidi" w:eastAsia="Times New Roman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26" w:type="dxa"/>
          </w:tcPr>
          <w:p w14:paraId="73079432" w14:textId="3E477D0E" w:rsidR="00F53EF3" w:rsidRPr="00F75602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738</w:t>
            </w:r>
          </w:p>
        </w:tc>
        <w:tc>
          <w:tcPr>
            <w:tcW w:w="956" w:type="dxa"/>
          </w:tcPr>
          <w:p w14:paraId="2170D226" w14:textId="776D065C" w:rsidR="00F53EF3" w:rsidRPr="008A077D" w:rsidRDefault="00F53EF3" w:rsidP="00F53E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42.15%</w:t>
            </w:r>
          </w:p>
        </w:tc>
      </w:tr>
      <w:tr w:rsidR="00F53EF3" w:rsidRPr="008A077D" w14:paraId="02FB80A9" w14:textId="003AAFA9" w:rsidTr="00F53EF3">
        <w:trPr>
          <w:trHeight w:val="312"/>
        </w:trPr>
        <w:tc>
          <w:tcPr>
            <w:tcW w:w="1184" w:type="dxa"/>
            <w:noWrap/>
            <w:hideMark/>
          </w:tcPr>
          <w:p w14:paraId="24647BE7" w14:textId="269CB7F6" w:rsidR="00F53EF3" w:rsidRPr="008A077D" w:rsidRDefault="008E7DCE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56" w:type="dxa"/>
            <w:gridSpan w:val="2"/>
            <w:hideMark/>
          </w:tcPr>
          <w:p w14:paraId="0B3EEF40" w14:textId="0E9AABD7" w:rsidR="00F53EF3" w:rsidRPr="008E7DCE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963" w:type="dxa"/>
            <w:gridSpan w:val="2"/>
            <w:hideMark/>
          </w:tcPr>
          <w:p w14:paraId="086D23CC" w14:textId="07EB6BF6" w:rsidR="00F53EF3" w:rsidRPr="008E7DCE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963" w:type="dxa"/>
            <w:gridSpan w:val="2"/>
            <w:hideMark/>
          </w:tcPr>
          <w:p w14:paraId="5E030FC4" w14:textId="770D1C51" w:rsidR="00F53EF3" w:rsidRPr="008E7DCE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19</w:t>
            </w: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60" w:type="dxa"/>
            <w:gridSpan w:val="2"/>
            <w:hideMark/>
          </w:tcPr>
          <w:p w14:paraId="3680B70F" w14:textId="166428C1" w:rsidR="00F53EF3" w:rsidRPr="008E7DCE" w:rsidRDefault="007A2BDD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882" w:type="dxa"/>
            <w:gridSpan w:val="2"/>
          </w:tcPr>
          <w:p w14:paraId="66718E2E" w14:textId="311D81AB" w:rsidR="00F53EF3" w:rsidRPr="008E7DCE" w:rsidRDefault="00F53EF3" w:rsidP="00F53E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Pr="008E7D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751</w:t>
            </w:r>
          </w:p>
        </w:tc>
      </w:tr>
    </w:tbl>
    <w:p w14:paraId="730AD087" w14:textId="00EEC1A9" w:rsidR="008C3E9B" w:rsidRDefault="008C3E9B" w:rsidP="008C3E9B">
      <w:pPr>
        <w:pStyle w:val="Paragraphedeliste"/>
        <w:bidi/>
        <w:ind w:left="1080"/>
        <w:rPr>
          <w:lang w:bidi="ar-TN"/>
        </w:rPr>
      </w:pPr>
    </w:p>
    <w:p w14:paraId="6288122F" w14:textId="4AF01E7F" w:rsidR="008C3E9B" w:rsidRDefault="008C3E9B" w:rsidP="008C3E9B">
      <w:pPr>
        <w:pStyle w:val="Paragraphedeliste"/>
        <w:bidi/>
        <w:ind w:left="1080"/>
        <w:rPr>
          <w:lang w:bidi="ar-TN"/>
        </w:rPr>
      </w:pPr>
    </w:p>
    <w:p w14:paraId="78CEC1E7" w14:textId="2EF1BDF8" w:rsidR="008C3E9B" w:rsidRPr="008A077D" w:rsidRDefault="008C3E9B" w:rsidP="008A077D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</w:p>
    <w:p w14:paraId="1163CAA6" w14:textId="5ACF029C" w:rsidR="008153C9" w:rsidRPr="008A077D" w:rsidRDefault="008153C9" w:rsidP="008A077D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8A07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Répartition par Affectation :</w:t>
      </w:r>
    </w:p>
    <w:p w14:paraId="200CD27F" w14:textId="77777777" w:rsidR="00824C63" w:rsidRPr="00671706" w:rsidRDefault="00824C63" w:rsidP="004C0CEF">
      <w:pPr>
        <w:spacing w:after="160" w:line="259" w:lineRule="auto"/>
        <w:ind w:left="567" w:hanging="141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242CE216" w14:textId="34F87DE8" w:rsidR="00300853" w:rsidRPr="008A077D" w:rsidRDefault="00464586" w:rsidP="00824C63">
      <w:pPr>
        <w:rPr>
          <w:rFonts w:asciiTheme="majorBidi" w:hAnsiTheme="majorBidi" w:cstheme="majorBidi"/>
          <w:sz w:val="26"/>
          <w:szCs w:val="26"/>
          <w:lang w:bidi="ar-TN"/>
        </w:rPr>
      </w:pPr>
      <w:r w:rsidRPr="008A077D">
        <w:rPr>
          <w:rFonts w:asciiTheme="majorBidi" w:hAnsiTheme="majorBidi" w:cstheme="majorBidi"/>
          <w:sz w:val="26"/>
          <w:szCs w:val="26"/>
          <w:lang w:bidi="ar-TN"/>
        </w:rPr>
        <w:t>La banque a donné la priorité aux métiers de vente à travers notre réseau par l’affectation de notre capital humain essentiellement vers le réseau</w:t>
      </w:r>
      <w:r w:rsidR="008A077D">
        <w:rPr>
          <w:rFonts w:asciiTheme="majorBidi" w:hAnsiTheme="majorBidi" w:cstheme="majorBidi"/>
          <w:sz w:val="26"/>
          <w:szCs w:val="26"/>
          <w:lang w:bidi="ar-TN"/>
        </w:rPr>
        <w:t>.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1230"/>
        <w:gridCol w:w="954"/>
        <w:gridCol w:w="1000"/>
        <w:gridCol w:w="954"/>
        <w:gridCol w:w="833"/>
        <w:gridCol w:w="880"/>
        <w:gridCol w:w="906"/>
        <w:gridCol w:w="893"/>
        <w:gridCol w:w="893"/>
        <w:gridCol w:w="893"/>
        <w:gridCol w:w="893"/>
      </w:tblGrid>
      <w:tr w:rsidR="001E516F" w:rsidRPr="00824C63" w14:paraId="68F20112" w14:textId="36AEC2DB" w:rsidTr="001E516F">
        <w:trPr>
          <w:trHeight w:val="334"/>
        </w:trPr>
        <w:tc>
          <w:tcPr>
            <w:tcW w:w="1230" w:type="dxa"/>
            <w:shd w:val="clear" w:color="auto" w:fill="95B3D7" w:themeFill="accent1" w:themeFillTint="99"/>
            <w:hideMark/>
          </w:tcPr>
          <w:p w14:paraId="2B8777AC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4" w:type="dxa"/>
            <w:gridSpan w:val="2"/>
            <w:shd w:val="clear" w:color="auto" w:fill="95B3D7" w:themeFill="accent1" w:themeFillTint="99"/>
            <w:hideMark/>
          </w:tcPr>
          <w:p w14:paraId="00487547" w14:textId="77777777" w:rsidR="001E516F" w:rsidRPr="00DE2918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E2918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2020</w:t>
            </w:r>
          </w:p>
        </w:tc>
        <w:tc>
          <w:tcPr>
            <w:tcW w:w="1787" w:type="dxa"/>
            <w:gridSpan w:val="2"/>
            <w:shd w:val="clear" w:color="auto" w:fill="95B3D7" w:themeFill="accent1" w:themeFillTint="99"/>
            <w:hideMark/>
          </w:tcPr>
          <w:p w14:paraId="76C7C589" w14:textId="77777777" w:rsidR="001E516F" w:rsidRPr="00DE2918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E2918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2021</w:t>
            </w:r>
          </w:p>
        </w:tc>
        <w:tc>
          <w:tcPr>
            <w:tcW w:w="1786" w:type="dxa"/>
            <w:gridSpan w:val="2"/>
            <w:shd w:val="clear" w:color="auto" w:fill="95B3D7" w:themeFill="accent1" w:themeFillTint="99"/>
          </w:tcPr>
          <w:p w14:paraId="3F34672E" w14:textId="05427371" w:rsidR="001E516F" w:rsidRPr="00DE2918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2022</w:t>
            </w:r>
          </w:p>
        </w:tc>
        <w:tc>
          <w:tcPr>
            <w:tcW w:w="1786" w:type="dxa"/>
            <w:gridSpan w:val="2"/>
            <w:shd w:val="clear" w:color="auto" w:fill="95B3D7" w:themeFill="accent1" w:themeFillTint="99"/>
          </w:tcPr>
          <w:p w14:paraId="51973892" w14:textId="7F99EBDD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2023</w:t>
            </w:r>
          </w:p>
        </w:tc>
        <w:tc>
          <w:tcPr>
            <w:tcW w:w="1786" w:type="dxa"/>
            <w:gridSpan w:val="2"/>
            <w:shd w:val="clear" w:color="auto" w:fill="95B3D7" w:themeFill="accent1" w:themeFillTint="99"/>
          </w:tcPr>
          <w:p w14:paraId="69762565" w14:textId="71C35DD4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Année 2024</w:t>
            </w:r>
          </w:p>
        </w:tc>
      </w:tr>
      <w:tr w:rsidR="001E516F" w:rsidRPr="008153C9" w14:paraId="19D62AA7" w14:textId="74858BB9" w:rsidTr="00A72713">
        <w:trPr>
          <w:trHeight w:val="431"/>
        </w:trPr>
        <w:tc>
          <w:tcPr>
            <w:tcW w:w="1230" w:type="dxa"/>
            <w:hideMark/>
          </w:tcPr>
          <w:p w14:paraId="271FF1C6" w14:textId="521AB665" w:rsidR="001E516F" w:rsidRPr="008A077D" w:rsidRDefault="001E516F" w:rsidP="00824C63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Siège</w:t>
            </w:r>
          </w:p>
        </w:tc>
        <w:tc>
          <w:tcPr>
            <w:tcW w:w="954" w:type="dxa"/>
            <w:hideMark/>
          </w:tcPr>
          <w:p w14:paraId="78EEE8D2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1000" w:type="dxa"/>
            <w:hideMark/>
          </w:tcPr>
          <w:p w14:paraId="0066CBA9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43,82%</w:t>
            </w:r>
          </w:p>
        </w:tc>
        <w:tc>
          <w:tcPr>
            <w:tcW w:w="954" w:type="dxa"/>
            <w:hideMark/>
          </w:tcPr>
          <w:p w14:paraId="029FC02E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865</w:t>
            </w:r>
          </w:p>
        </w:tc>
        <w:tc>
          <w:tcPr>
            <w:tcW w:w="833" w:type="dxa"/>
            <w:hideMark/>
          </w:tcPr>
          <w:p w14:paraId="459C5784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44,00%</w:t>
            </w:r>
          </w:p>
        </w:tc>
        <w:tc>
          <w:tcPr>
            <w:tcW w:w="880" w:type="dxa"/>
          </w:tcPr>
          <w:p w14:paraId="7E5632C3" w14:textId="188F227C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799</w:t>
            </w:r>
          </w:p>
        </w:tc>
        <w:tc>
          <w:tcPr>
            <w:tcW w:w="906" w:type="dxa"/>
          </w:tcPr>
          <w:p w14:paraId="06929057" w14:textId="55E20A49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41.88%</w:t>
            </w:r>
          </w:p>
        </w:tc>
        <w:tc>
          <w:tcPr>
            <w:tcW w:w="893" w:type="dxa"/>
          </w:tcPr>
          <w:p w14:paraId="282AAACC" w14:textId="2F32F424" w:rsidR="001E516F" w:rsidRDefault="007A2BDD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759</w:t>
            </w:r>
          </w:p>
        </w:tc>
        <w:tc>
          <w:tcPr>
            <w:tcW w:w="893" w:type="dxa"/>
          </w:tcPr>
          <w:p w14:paraId="19C5FB8F" w14:textId="375DAE66" w:rsidR="001E516F" w:rsidRDefault="00BF1942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41.18%</w:t>
            </w:r>
          </w:p>
        </w:tc>
        <w:tc>
          <w:tcPr>
            <w:tcW w:w="893" w:type="dxa"/>
          </w:tcPr>
          <w:p w14:paraId="0262DEFE" w14:textId="4B7BE005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722</w:t>
            </w:r>
          </w:p>
        </w:tc>
        <w:tc>
          <w:tcPr>
            <w:tcW w:w="893" w:type="dxa"/>
          </w:tcPr>
          <w:p w14:paraId="424E37F6" w14:textId="7B7B26F6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41%</w:t>
            </w:r>
          </w:p>
        </w:tc>
      </w:tr>
      <w:tr w:rsidR="001E516F" w:rsidRPr="008153C9" w14:paraId="6EA9FC00" w14:textId="4DC5A6AB" w:rsidTr="00486100">
        <w:trPr>
          <w:trHeight w:val="250"/>
        </w:trPr>
        <w:tc>
          <w:tcPr>
            <w:tcW w:w="1230" w:type="dxa"/>
            <w:hideMark/>
          </w:tcPr>
          <w:p w14:paraId="30636270" w14:textId="77777777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Réseau</w:t>
            </w:r>
          </w:p>
          <w:p w14:paraId="482EF5B3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4" w:type="dxa"/>
            <w:hideMark/>
          </w:tcPr>
          <w:p w14:paraId="146ED076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1064</w:t>
            </w:r>
          </w:p>
        </w:tc>
        <w:tc>
          <w:tcPr>
            <w:tcW w:w="1000" w:type="dxa"/>
            <w:hideMark/>
          </w:tcPr>
          <w:p w14:paraId="7A400BD1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56,18%</w:t>
            </w:r>
          </w:p>
        </w:tc>
        <w:tc>
          <w:tcPr>
            <w:tcW w:w="954" w:type="dxa"/>
            <w:hideMark/>
          </w:tcPr>
          <w:p w14:paraId="06123FAC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833" w:type="dxa"/>
            <w:hideMark/>
          </w:tcPr>
          <w:p w14:paraId="05216EF2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8A077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56,00%</w:t>
            </w:r>
          </w:p>
        </w:tc>
        <w:tc>
          <w:tcPr>
            <w:tcW w:w="880" w:type="dxa"/>
          </w:tcPr>
          <w:p w14:paraId="408262E6" w14:textId="462AC118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1069</w:t>
            </w:r>
          </w:p>
        </w:tc>
        <w:tc>
          <w:tcPr>
            <w:tcW w:w="906" w:type="dxa"/>
          </w:tcPr>
          <w:p w14:paraId="1486FD09" w14:textId="42E13CB6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56.03%</w:t>
            </w:r>
          </w:p>
        </w:tc>
        <w:tc>
          <w:tcPr>
            <w:tcW w:w="893" w:type="dxa"/>
          </w:tcPr>
          <w:p w14:paraId="7895C5EC" w14:textId="6E2F690B" w:rsidR="001E516F" w:rsidRDefault="007A2BDD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1040</w:t>
            </w:r>
          </w:p>
        </w:tc>
        <w:tc>
          <w:tcPr>
            <w:tcW w:w="893" w:type="dxa"/>
          </w:tcPr>
          <w:p w14:paraId="3782A539" w14:textId="2FE1AD47" w:rsidR="001E516F" w:rsidRDefault="00BF1942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56.43%</w:t>
            </w:r>
          </w:p>
        </w:tc>
        <w:tc>
          <w:tcPr>
            <w:tcW w:w="893" w:type="dxa"/>
          </w:tcPr>
          <w:p w14:paraId="594AE0F6" w14:textId="350D6307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990</w:t>
            </w:r>
          </w:p>
        </w:tc>
        <w:tc>
          <w:tcPr>
            <w:tcW w:w="893" w:type="dxa"/>
          </w:tcPr>
          <w:p w14:paraId="3297C0D8" w14:textId="0262E320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57%</w:t>
            </w:r>
          </w:p>
        </w:tc>
      </w:tr>
      <w:tr w:rsidR="001E516F" w:rsidRPr="008153C9" w14:paraId="6DDCF3F7" w14:textId="02CDE654" w:rsidTr="00AB41C5">
        <w:trPr>
          <w:trHeight w:val="250"/>
        </w:trPr>
        <w:tc>
          <w:tcPr>
            <w:tcW w:w="1230" w:type="dxa"/>
          </w:tcPr>
          <w:p w14:paraId="41D8A20F" w14:textId="3A5E5C32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Situation Provisoire</w:t>
            </w:r>
          </w:p>
        </w:tc>
        <w:tc>
          <w:tcPr>
            <w:tcW w:w="954" w:type="dxa"/>
          </w:tcPr>
          <w:p w14:paraId="5ED22A82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3FB5A54D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954" w:type="dxa"/>
          </w:tcPr>
          <w:p w14:paraId="36936047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33" w:type="dxa"/>
          </w:tcPr>
          <w:p w14:paraId="4EE14D72" w14:textId="77777777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</w:tcPr>
          <w:p w14:paraId="3464FD75" w14:textId="713E8B95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906" w:type="dxa"/>
          </w:tcPr>
          <w:p w14:paraId="215C52B0" w14:textId="18638D76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2.10%</w:t>
            </w:r>
          </w:p>
        </w:tc>
        <w:tc>
          <w:tcPr>
            <w:tcW w:w="893" w:type="dxa"/>
          </w:tcPr>
          <w:p w14:paraId="6DB188FC" w14:textId="76E0343D" w:rsidR="001E516F" w:rsidRDefault="007A2BDD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893" w:type="dxa"/>
          </w:tcPr>
          <w:p w14:paraId="3FC83433" w14:textId="5B557AF8" w:rsidR="001E516F" w:rsidRDefault="00BF1942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2.39%</w:t>
            </w:r>
          </w:p>
        </w:tc>
        <w:tc>
          <w:tcPr>
            <w:tcW w:w="893" w:type="dxa"/>
          </w:tcPr>
          <w:p w14:paraId="0A738D7E" w14:textId="61ACFAE6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893" w:type="dxa"/>
          </w:tcPr>
          <w:p w14:paraId="3009DF69" w14:textId="44F77259" w:rsidR="001E516F" w:rsidRDefault="001E516F" w:rsidP="008153C9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2%</w:t>
            </w:r>
          </w:p>
        </w:tc>
      </w:tr>
      <w:tr w:rsidR="001E516F" w:rsidRPr="008153C9" w14:paraId="09797D87" w14:textId="05CC9026" w:rsidTr="001E516F">
        <w:trPr>
          <w:trHeight w:val="370"/>
        </w:trPr>
        <w:tc>
          <w:tcPr>
            <w:tcW w:w="1230" w:type="dxa"/>
            <w:hideMark/>
          </w:tcPr>
          <w:p w14:paraId="0A356DC9" w14:textId="7B12BAA4" w:rsidR="001E516F" w:rsidRPr="008A077D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8A077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6"/>
                <w:szCs w:val="36"/>
              </w:rPr>
              <w:t> </w:t>
            </w:r>
            <w:r w:rsidRPr="00DC6B1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1954" w:type="dxa"/>
            <w:gridSpan w:val="2"/>
            <w:hideMark/>
          </w:tcPr>
          <w:p w14:paraId="022B718C" w14:textId="77777777" w:rsidR="001E516F" w:rsidRPr="00873380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7338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1894</w:t>
            </w:r>
          </w:p>
        </w:tc>
        <w:tc>
          <w:tcPr>
            <w:tcW w:w="1787" w:type="dxa"/>
            <w:gridSpan w:val="2"/>
            <w:hideMark/>
          </w:tcPr>
          <w:p w14:paraId="57AFAC80" w14:textId="77777777" w:rsidR="001E516F" w:rsidRPr="00873380" w:rsidRDefault="001E516F" w:rsidP="008153C9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7338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1966</w:t>
            </w:r>
          </w:p>
        </w:tc>
        <w:tc>
          <w:tcPr>
            <w:tcW w:w="1786" w:type="dxa"/>
            <w:gridSpan w:val="2"/>
          </w:tcPr>
          <w:p w14:paraId="0EB7933A" w14:textId="17FA7975" w:rsidR="001E516F" w:rsidRPr="00873380" w:rsidRDefault="001E516F" w:rsidP="00DC6B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7338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1908</w:t>
            </w:r>
          </w:p>
        </w:tc>
        <w:tc>
          <w:tcPr>
            <w:tcW w:w="1786" w:type="dxa"/>
            <w:gridSpan w:val="2"/>
          </w:tcPr>
          <w:p w14:paraId="2B739AB5" w14:textId="10F449A0" w:rsidR="001E516F" w:rsidRPr="00873380" w:rsidRDefault="007A2BDD" w:rsidP="00DC6B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7338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1843</w:t>
            </w:r>
          </w:p>
        </w:tc>
        <w:tc>
          <w:tcPr>
            <w:tcW w:w="1786" w:type="dxa"/>
            <w:gridSpan w:val="2"/>
          </w:tcPr>
          <w:p w14:paraId="13C2B37C" w14:textId="338A848A" w:rsidR="001E516F" w:rsidRPr="00873380" w:rsidRDefault="001E516F" w:rsidP="00DC6B1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873380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1751</w:t>
            </w:r>
          </w:p>
        </w:tc>
      </w:tr>
    </w:tbl>
    <w:p w14:paraId="43D8CC71" w14:textId="77777777" w:rsidR="00FA1394" w:rsidRDefault="00FA1394" w:rsidP="00FA1394">
      <w:pPr>
        <w:bidi/>
        <w:rPr>
          <w:lang w:bidi="ar-TN"/>
        </w:rPr>
      </w:pPr>
    </w:p>
    <w:p w14:paraId="58814E13" w14:textId="135C3838" w:rsidR="00300853" w:rsidRPr="00FA1394" w:rsidRDefault="00300853" w:rsidP="004C0CEF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 w:rsidRPr="00FA139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Les Recrutements :</w:t>
      </w:r>
    </w:p>
    <w:p w14:paraId="602D3B76" w14:textId="77777777" w:rsidR="00824C63" w:rsidRPr="00FA1394" w:rsidRDefault="00824C63" w:rsidP="004C0CEF">
      <w:pPr>
        <w:spacing w:after="160" w:line="259" w:lineRule="auto"/>
        <w:ind w:left="567"/>
        <w:jc w:val="both"/>
        <w:rPr>
          <w:rFonts w:asciiTheme="majorBidi" w:hAnsiTheme="majorBidi" w:cstheme="majorBidi"/>
          <w:sz w:val="26"/>
          <w:szCs w:val="26"/>
          <w:lang w:bidi="ar-TN"/>
        </w:rPr>
      </w:pPr>
    </w:p>
    <w:p w14:paraId="264A0295" w14:textId="7E5BD418" w:rsidR="00300853" w:rsidRPr="00FA1394" w:rsidRDefault="006D1756" w:rsidP="006D1756">
      <w:pPr>
        <w:pStyle w:val="Paragraphedeliste"/>
        <w:ind w:left="1080"/>
        <w:rPr>
          <w:rFonts w:asciiTheme="majorBidi" w:hAnsiTheme="majorBidi" w:cstheme="majorBidi"/>
          <w:sz w:val="26"/>
          <w:szCs w:val="26"/>
          <w:lang w:bidi="ar-TN"/>
        </w:rPr>
      </w:pPr>
      <w:r w:rsidRPr="00FA1394">
        <w:rPr>
          <w:rFonts w:asciiTheme="majorBidi" w:hAnsiTheme="majorBidi" w:cstheme="majorBidi"/>
          <w:sz w:val="26"/>
          <w:szCs w:val="26"/>
          <w:lang w:bidi="ar-TN"/>
        </w:rPr>
        <w:t xml:space="preserve">Conformément à notre manuel de procédure, </w:t>
      </w:r>
      <w:r w:rsidR="00C15485" w:rsidRPr="00FA1394">
        <w:rPr>
          <w:rFonts w:asciiTheme="majorBidi" w:hAnsiTheme="majorBidi" w:cstheme="majorBidi"/>
          <w:sz w:val="26"/>
          <w:szCs w:val="26"/>
          <w:lang w:bidi="ar-TN"/>
        </w:rPr>
        <w:t>cinq opérations</w:t>
      </w:r>
      <w:r w:rsidRPr="00FA1394">
        <w:rPr>
          <w:rFonts w:asciiTheme="majorBidi" w:hAnsiTheme="majorBidi" w:cstheme="majorBidi"/>
          <w:sz w:val="26"/>
          <w:szCs w:val="26"/>
          <w:lang w:bidi="ar-TN"/>
        </w:rPr>
        <w:t xml:space="preserve"> de recrutement de masse ont été réalisé au sein de la banque </w:t>
      </w:r>
      <w:r w:rsidR="00824C63" w:rsidRPr="00FA1394">
        <w:rPr>
          <w:rFonts w:asciiTheme="majorBidi" w:hAnsiTheme="majorBidi" w:cstheme="majorBidi"/>
          <w:sz w:val="26"/>
          <w:szCs w:val="26"/>
          <w:lang w:bidi="ar-TN"/>
        </w:rPr>
        <w:t>caractérisée</w:t>
      </w:r>
      <w:r w:rsidRPr="00FA1394">
        <w:rPr>
          <w:rFonts w:asciiTheme="majorBidi" w:hAnsiTheme="majorBidi" w:cstheme="majorBidi"/>
          <w:sz w:val="26"/>
          <w:szCs w:val="26"/>
          <w:lang w:bidi="ar-TN"/>
        </w:rPr>
        <w:t xml:space="preserve"> par la Transparence, l’équité et l’objectivité </w:t>
      </w:r>
      <w:r w:rsidR="00C15485" w:rsidRPr="00FA1394">
        <w:rPr>
          <w:rFonts w:asciiTheme="majorBidi" w:hAnsiTheme="majorBidi" w:cstheme="majorBidi"/>
          <w:sz w:val="26"/>
          <w:szCs w:val="26"/>
          <w:lang w:bidi="ar-TN"/>
        </w:rPr>
        <w:t xml:space="preserve">ces concours ont constitués une référence pour le secteur </w:t>
      </w:r>
      <w:r w:rsidR="00464586" w:rsidRPr="00FA1394">
        <w:rPr>
          <w:rFonts w:asciiTheme="majorBidi" w:hAnsiTheme="majorBidi" w:cstheme="majorBidi"/>
          <w:sz w:val="26"/>
          <w:szCs w:val="26"/>
          <w:lang w:bidi="ar-TN"/>
        </w:rPr>
        <w:t>bancaire tunisien</w:t>
      </w:r>
      <w:r w:rsidR="00283A2B">
        <w:rPr>
          <w:rFonts w:asciiTheme="majorBidi" w:hAnsiTheme="majorBidi" w:cstheme="majorBidi"/>
          <w:sz w:val="26"/>
          <w:szCs w:val="26"/>
          <w:lang w:bidi="ar-TN"/>
        </w:rPr>
        <w:t>.</w:t>
      </w:r>
    </w:p>
    <w:p w14:paraId="3B707C18" w14:textId="655565E8" w:rsidR="00C15485" w:rsidRPr="00FA1394" w:rsidRDefault="00C15485" w:rsidP="006D1756">
      <w:pPr>
        <w:pStyle w:val="Paragraphedeliste"/>
        <w:ind w:left="1080"/>
        <w:rPr>
          <w:rFonts w:asciiTheme="majorBidi" w:hAnsiTheme="majorBidi" w:cstheme="majorBidi"/>
          <w:sz w:val="24"/>
          <w:szCs w:val="24"/>
          <w:lang w:bidi="ar-TN"/>
        </w:rPr>
      </w:pPr>
    </w:p>
    <w:tbl>
      <w:tblPr>
        <w:tblStyle w:val="Grilledutableau"/>
        <w:tblpPr w:leftFromText="141" w:rightFromText="141" w:vertAnchor="text" w:horzAnchor="page" w:tblpX="1204" w:tblpYSpec="center"/>
        <w:tblW w:w="10485" w:type="dxa"/>
        <w:tblLook w:val="04A0" w:firstRow="1" w:lastRow="0" w:firstColumn="1" w:lastColumn="0" w:noHBand="0" w:noVBand="1"/>
      </w:tblPr>
      <w:tblGrid>
        <w:gridCol w:w="1838"/>
        <w:gridCol w:w="750"/>
        <w:gridCol w:w="809"/>
        <w:gridCol w:w="851"/>
        <w:gridCol w:w="850"/>
        <w:gridCol w:w="750"/>
        <w:gridCol w:w="826"/>
        <w:gridCol w:w="697"/>
        <w:gridCol w:w="704"/>
        <w:gridCol w:w="2410"/>
      </w:tblGrid>
      <w:tr w:rsidR="00694572" w:rsidRPr="00FA1394" w14:paraId="3024B5B2" w14:textId="77777777" w:rsidTr="00694572">
        <w:trPr>
          <w:trHeight w:val="205"/>
        </w:trPr>
        <w:tc>
          <w:tcPr>
            <w:tcW w:w="1838" w:type="dxa"/>
            <w:shd w:val="clear" w:color="auto" w:fill="95B3D7" w:themeFill="accent1" w:themeFillTint="99"/>
            <w:noWrap/>
            <w:hideMark/>
          </w:tcPr>
          <w:p w14:paraId="1E59F5BA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Les Recrutements</w:t>
            </w:r>
          </w:p>
        </w:tc>
        <w:tc>
          <w:tcPr>
            <w:tcW w:w="750" w:type="dxa"/>
            <w:shd w:val="clear" w:color="auto" w:fill="95B3D7" w:themeFill="accent1" w:themeFillTint="99"/>
            <w:noWrap/>
            <w:hideMark/>
          </w:tcPr>
          <w:p w14:paraId="44F67B37" w14:textId="710C6F10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</w:t>
            </w:r>
          </w:p>
          <w:p w14:paraId="3EE1C373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2017</w:t>
            </w:r>
          </w:p>
        </w:tc>
        <w:tc>
          <w:tcPr>
            <w:tcW w:w="809" w:type="dxa"/>
            <w:shd w:val="clear" w:color="auto" w:fill="95B3D7" w:themeFill="accent1" w:themeFillTint="99"/>
            <w:noWrap/>
            <w:hideMark/>
          </w:tcPr>
          <w:p w14:paraId="7613DDC7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2018</w:t>
            </w:r>
          </w:p>
        </w:tc>
        <w:tc>
          <w:tcPr>
            <w:tcW w:w="851" w:type="dxa"/>
            <w:shd w:val="clear" w:color="auto" w:fill="95B3D7" w:themeFill="accent1" w:themeFillTint="99"/>
            <w:noWrap/>
            <w:hideMark/>
          </w:tcPr>
          <w:p w14:paraId="733014AD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2019</w:t>
            </w:r>
          </w:p>
        </w:tc>
        <w:tc>
          <w:tcPr>
            <w:tcW w:w="850" w:type="dxa"/>
            <w:shd w:val="clear" w:color="auto" w:fill="95B3D7" w:themeFill="accent1" w:themeFillTint="99"/>
            <w:noWrap/>
            <w:hideMark/>
          </w:tcPr>
          <w:p w14:paraId="16961494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2020</w:t>
            </w:r>
          </w:p>
        </w:tc>
        <w:tc>
          <w:tcPr>
            <w:tcW w:w="750" w:type="dxa"/>
            <w:shd w:val="clear" w:color="auto" w:fill="95B3D7" w:themeFill="accent1" w:themeFillTint="99"/>
            <w:noWrap/>
            <w:hideMark/>
          </w:tcPr>
          <w:p w14:paraId="16A0429E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2021</w:t>
            </w:r>
          </w:p>
        </w:tc>
        <w:tc>
          <w:tcPr>
            <w:tcW w:w="888" w:type="dxa"/>
            <w:shd w:val="clear" w:color="auto" w:fill="95B3D7" w:themeFill="accent1" w:themeFillTint="99"/>
          </w:tcPr>
          <w:p w14:paraId="2CA02340" w14:textId="7E0F87DC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6389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  <w:t>Année 2022</w:t>
            </w:r>
          </w:p>
        </w:tc>
        <w:tc>
          <w:tcPr>
            <w:tcW w:w="630" w:type="dxa"/>
            <w:shd w:val="clear" w:color="auto" w:fill="95B3D7" w:themeFill="accent1" w:themeFillTint="99"/>
          </w:tcPr>
          <w:p w14:paraId="7D7189FD" w14:textId="77777777" w:rsidR="00694572" w:rsidRDefault="00694572" w:rsidP="00E63895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Année</w:t>
            </w:r>
          </w:p>
          <w:p w14:paraId="2823F32F" w14:textId="376DCFF6" w:rsidR="00694572" w:rsidRPr="00FA1394" w:rsidRDefault="00694572" w:rsidP="00E63895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0EF9145" w14:textId="77777777" w:rsidR="00694572" w:rsidRDefault="00694572" w:rsidP="00E63895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Année</w:t>
            </w:r>
          </w:p>
          <w:p w14:paraId="233EC696" w14:textId="4727C922" w:rsidR="00694572" w:rsidRPr="00FA1394" w:rsidRDefault="00694572" w:rsidP="00E63895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10" w:type="dxa"/>
            <w:shd w:val="clear" w:color="auto" w:fill="95B3D7" w:themeFill="accent1" w:themeFillTint="99"/>
            <w:noWrap/>
            <w:hideMark/>
          </w:tcPr>
          <w:p w14:paraId="1D285A81" w14:textId="3872B2B6" w:rsidR="00694572" w:rsidRPr="00FA1394" w:rsidRDefault="00694572" w:rsidP="00E63895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</w:tr>
      <w:tr w:rsidR="00694572" w:rsidRPr="00FA1394" w14:paraId="4ECCBF24" w14:textId="77777777" w:rsidTr="00694572">
        <w:trPr>
          <w:trHeight w:val="205"/>
        </w:trPr>
        <w:tc>
          <w:tcPr>
            <w:tcW w:w="1838" w:type="dxa"/>
            <w:noWrap/>
            <w:hideMark/>
          </w:tcPr>
          <w:p w14:paraId="0B5B354D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sz w:val="20"/>
                <w:szCs w:val="20"/>
              </w:rPr>
              <w:t>_Détachement in</w:t>
            </w:r>
          </w:p>
        </w:tc>
        <w:tc>
          <w:tcPr>
            <w:tcW w:w="750" w:type="dxa"/>
            <w:noWrap/>
            <w:hideMark/>
          </w:tcPr>
          <w:p w14:paraId="38B547D9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noWrap/>
            <w:hideMark/>
          </w:tcPr>
          <w:p w14:paraId="1D92275A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AFC612B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F286E50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noWrap/>
            <w:hideMark/>
          </w:tcPr>
          <w:p w14:paraId="1D1CB5AD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</w:tcPr>
          <w:p w14:paraId="25EEFEC8" w14:textId="3634F2F5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14:paraId="3C8453FD" w14:textId="53080E6C" w:rsidR="00694572" w:rsidRDefault="006F4C58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1A56228" w14:textId="419E1655" w:rsidR="00694572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717273AE" w14:textId="48E707E2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  <w:r w:rsidR="006F4C5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</w:tr>
      <w:tr w:rsidR="00694572" w:rsidRPr="00FA1394" w14:paraId="7DC4BC8D" w14:textId="77777777" w:rsidTr="00694572">
        <w:trPr>
          <w:trHeight w:val="205"/>
        </w:trPr>
        <w:tc>
          <w:tcPr>
            <w:tcW w:w="1838" w:type="dxa"/>
            <w:hideMark/>
          </w:tcPr>
          <w:p w14:paraId="1FCD9555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sz w:val="20"/>
                <w:szCs w:val="20"/>
              </w:rPr>
              <w:t>_ Recrutement direct</w:t>
            </w:r>
          </w:p>
        </w:tc>
        <w:tc>
          <w:tcPr>
            <w:tcW w:w="750" w:type="dxa"/>
            <w:noWrap/>
            <w:hideMark/>
          </w:tcPr>
          <w:p w14:paraId="6A4D5B1F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34ADB690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418749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7EFAE3E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noWrap/>
            <w:hideMark/>
          </w:tcPr>
          <w:p w14:paraId="40FC7F9A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</w:tcPr>
          <w:p w14:paraId="0E848EA7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6E084C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B2E730" w14:textId="3B96E222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31B8132F" w14:textId="70B37C42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694572" w:rsidRPr="00FA1394" w14:paraId="1EC92FA5" w14:textId="77777777" w:rsidTr="00694572">
        <w:trPr>
          <w:trHeight w:val="205"/>
        </w:trPr>
        <w:tc>
          <w:tcPr>
            <w:tcW w:w="1838" w:type="dxa"/>
            <w:hideMark/>
          </w:tcPr>
          <w:p w14:paraId="7F825C30" w14:textId="050DB9B1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sz w:val="20"/>
                <w:szCs w:val="20"/>
              </w:rPr>
              <w:t>-IFIDAR</w:t>
            </w:r>
          </w:p>
        </w:tc>
        <w:tc>
          <w:tcPr>
            <w:tcW w:w="750" w:type="dxa"/>
            <w:noWrap/>
            <w:hideMark/>
          </w:tcPr>
          <w:p w14:paraId="7DC6C1DA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D07BAE9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3C9A5A15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087E9E84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7C93DAFB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8" w:type="dxa"/>
          </w:tcPr>
          <w:p w14:paraId="45F910DD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7DCA08" w14:textId="70721C4E" w:rsidR="00694572" w:rsidRPr="00FA1394" w:rsidRDefault="007C57DC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4F853FC" w14:textId="4F0D05A3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noWrap/>
            <w:hideMark/>
          </w:tcPr>
          <w:p w14:paraId="4F44D5C1" w14:textId="75C49D72" w:rsidR="00694572" w:rsidRPr="00FA1394" w:rsidRDefault="007C57DC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42</w:t>
            </w:r>
          </w:p>
        </w:tc>
      </w:tr>
      <w:tr w:rsidR="00694572" w:rsidRPr="00FA1394" w14:paraId="3D4235A1" w14:textId="77777777" w:rsidTr="00694572">
        <w:trPr>
          <w:trHeight w:val="338"/>
        </w:trPr>
        <w:tc>
          <w:tcPr>
            <w:tcW w:w="1838" w:type="dxa"/>
            <w:hideMark/>
          </w:tcPr>
          <w:p w14:paraId="2735A150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sz w:val="20"/>
                <w:szCs w:val="20"/>
              </w:rPr>
              <w:t>_ Concours externe</w:t>
            </w:r>
          </w:p>
        </w:tc>
        <w:tc>
          <w:tcPr>
            <w:tcW w:w="750" w:type="dxa"/>
            <w:noWrap/>
            <w:hideMark/>
          </w:tcPr>
          <w:p w14:paraId="6A9ADEB4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525E860B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1" w:type="dxa"/>
            <w:noWrap/>
            <w:hideMark/>
          </w:tcPr>
          <w:p w14:paraId="0F4927FE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50" w:type="dxa"/>
            <w:noWrap/>
            <w:hideMark/>
          </w:tcPr>
          <w:p w14:paraId="04900681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0" w:type="dxa"/>
            <w:noWrap/>
            <w:hideMark/>
          </w:tcPr>
          <w:p w14:paraId="2456446D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88" w:type="dxa"/>
          </w:tcPr>
          <w:p w14:paraId="0F8A9E72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083A84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B4422D" w14:textId="3CBC7604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1C8BE0F7" w14:textId="15BAAE0F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892</w:t>
            </w:r>
          </w:p>
        </w:tc>
      </w:tr>
      <w:tr w:rsidR="00694572" w:rsidRPr="00FA1394" w14:paraId="77BECD66" w14:textId="77777777" w:rsidTr="00694572">
        <w:trPr>
          <w:trHeight w:val="205"/>
        </w:trPr>
        <w:tc>
          <w:tcPr>
            <w:tcW w:w="1838" w:type="dxa"/>
            <w:noWrap/>
            <w:hideMark/>
          </w:tcPr>
          <w:p w14:paraId="3010296C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sz w:val="20"/>
                <w:szCs w:val="20"/>
              </w:rPr>
              <w:t>_ Contractuel</w:t>
            </w:r>
          </w:p>
        </w:tc>
        <w:tc>
          <w:tcPr>
            <w:tcW w:w="750" w:type="dxa"/>
            <w:noWrap/>
            <w:hideMark/>
          </w:tcPr>
          <w:p w14:paraId="36D523EE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noWrap/>
            <w:hideMark/>
          </w:tcPr>
          <w:p w14:paraId="29D038D5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42105EB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1ECC73C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noWrap/>
            <w:hideMark/>
          </w:tcPr>
          <w:p w14:paraId="23A431D9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4EE19ED8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B80100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040D1C" w14:textId="47B9A33C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noWrap/>
            <w:hideMark/>
          </w:tcPr>
          <w:p w14:paraId="6D191EC8" w14:textId="5F5B922F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</w:tr>
      <w:tr w:rsidR="00694572" w:rsidRPr="00FA1394" w14:paraId="2F952290" w14:textId="77777777" w:rsidTr="00694572">
        <w:trPr>
          <w:trHeight w:val="205"/>
        </w:trPr>
        <w:tc>
          <w:tcPr>
            <w:tcW w:w="1838" w:type="dxa"/>
            <w:noWrap/>
          </w:tcPr>
          <w:p w14:paraId="40DAE865" w14:textId="63182002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Autres</w:t>
            </w:r>
          </w:p>
        </w:tc>
        <w:tc>
          <w:tcPr>
            <w:tcW w:w="750" w:type="dxa"/>
            <w:noWrap/>
          </w:tcPr>
          <w:p w14:paraId="5F29A8E3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noWrap/>
          </w:tcPr>
          <w:p w14:paraId="5C4103AD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14:paraId="4536DD50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64D51B41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noWrap/>
          </w:tcPr>
          <w:p w14:paraId="5E837A9B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75037F05" w14:textId="11DE10CF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 (BFT)</w:t>
            </w:r>
          </w:p>
        </w:tc>
        <w:tc>
          <w:tcPr>
            <w:tcW w:w="630" w:type="dxa"/>
          </w:tcPr>
          <w:p w14:paraId="2CB419C1" w14:textId="77777777" w:rsidR="00694572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BC9689" w14:textId="290B2C6D" w:rsidR="00694572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noWrap/>
          </w:tcPr>
          <w:p w14:paraId="222CE68B" w14:textId="5177C490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</w:tr>
      <w:tr w:rsidR="00694572" w:rsidRPr="00FA1394" w14:paraId="36947078" w14:textId="77777777" w:rsidTr="00694572">
        <w:trPr>
          <w:trHeight w:val="225"/>
        </w:trPr>
        <w:tc>
          <w:tcPr>
            <w:tcW w:w="1838" w:type="dxa"/>
            <w:hideMark/>
          </w:tcPr>
          <w:p w14:paraId="6DDAADE0" w14:textId="77777777" w:rsidR="00694572" w:rsidRPr="00FA1394" w:rsidRDefault="00694572" w:rsidP="00E638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Total des recrutements</w:t>
            </w:r>
          </w:p>
        </w:tc>
        <w:tc>
          <w:tcPr>
            <w:tcW w:w="750" w:type="dxa"/>
            <w:hideMark/>
          </w:tcPr>
          <w:p w14:paraId="04D0A994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9" w:type="dxa"/>
            <w:hideMark/>
          </w:tcPr>
          <w:p w14:paraId="54063A2D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851" w:type="dxa"/>
            <w:hideMark/>
          </w:tcPr>
          <w:p w14:paraId="0DF2BF05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850" w:type="dxa"/>
            <w:noWrap/>
            <w:hideMark/>
          </w:tcPr>
          <w:p w14:paraId="3496E128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0" w:type="dxa"/>
            <w:noWrap/>
            <w:hideMark/>
          </w:tcPr>
          <w:p w14:paraId="1B489A2B" w14:textId="77777777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88" w:type="dxa"/>
          </w:tcPr>
          <w:p w14:paraId="11ACE4E0" w14:textId="0F379784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14:paraId="6302B99D" w14:textId="2B286B39" w:rsidR="00694572" w:rsidRDefault="007C57DC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711D8B84" w14:textId="68CB85BB" w:rsidR="00694572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noWrap/>
            <w:hideMark/>
          </w:tcPr>
          <w:p w14:paraId="0DD80863" w14:textId="42663BE1" w:rsidR="00694572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9</w:t>
            </w:r>
            <w:r w:rsidR="007C57DC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75</w:t>
            </w:r>
          </w:p>
          <w:p w14:paraId="4B4F26E8" w14:textId="292F1226" w:rsidR="00694572" w:rsidRPr="00FA1394" w:rsidRDefault="00694572" w:rsidP="00E63895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45F9B5D" w14:textId="33C66381" w:rsidR="00824C63" w:rsidRDefault="00824C63" w:rsidP="00824C63">
      <w:pPr>
        <w:bidi/>
        <w:rPr>
          <w:rFonts w:asciiTheme="majorBidi" w:hAnsiTheme="majorBidi" w:cstheme="majorBidi"/>
          <w:lang w:bidi="ar-TN"/>
        </w:rPr>
      </w:pPr>
    </w:p>
    <w:p w14:paraId="3B2A58BB" w14:textId="77777777" w:rsidR="00E63895" w:rsidRDefault="00E63895" w:rsidP="00E63895">
      <w:pPr>
        <w:bidi/>
        <w:rPr>
          <w:lang w:bidi="ar-TN"/>
        </w:rPr>
      </w:pPr>
    </w:p>
    <w:p w14:paraId="629AE269" w14:textId="77777777" w:rsidR="00E63895" w:rsidRDefault="00E63895" w:rsidP="004C0CEF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</w:p>
    <w:p w14:paraId="34BE5C06" w14:textId="6AECC63C" w:rsidR="00C15485" w:rsidRPr="00E63895" w:rsidRDefault="00E63895" w:rsidP="00E63895">
      <w:pPr>
        <w:spacing w:after="160" w:line="259" w:lineRule="auto"/>
        <w:ind w:left="56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Les Départs :</w:t>
      </w:r>
    </w:p>
    <w:p w14:paraId="1158E8B5" w14:textId="68B7DBC5" w:rsidR="00C15485" w:rsidRPr="00C15485" w:rsidRDefault="00C15485" w:rsidP="004C0CEF">
      <w:pPr>
        <w:spacing w:after="160" w:line="259" w:lineRule="auto"/>
        <w:ind w:left="567"/>
        <w:jc w:val="both"/>
        <w:rPr>
          <w:rFonts w:asciiTheme="majorBidi" w:hAnsiTheme="majorBidi" w:cstheme="majorBidi"/>
          <w:sz w:val="26"/>
          <w:szCs w:val="26"/>
          <w:lang w:bidi="ar-TN"/>
        </w:rPr>
      </w:pPr>
      <w:r>
        <w:rPr>
          <w:rFonts w:asciiTheme="majorBidi" w:hAnsiTheme="majorBidi" w:cstheme="majorBidi"/>
          <w:sz w:val="26"/>
          <w:szCs w:val="26"/>
          <w:lang w:bidi="ar-TN"/>
        </w:rPr>
        <w:t>Dans le cadre de notre objectif stratégique d’optimisation des Ressources Humaines, un plan d’assainissement</w:t>
      </w:r>
      <w:r w:rsidR="004F4F99">
        <w:rPr>
          <w:rFonts w:asciiTheme="majorBidi" w:hAnsiTheme="majorBidi" w:cstheme="majorBidi"/>
          <w:sz w:val="26"/>
          <w:szCs w:val="26"/>
          <w:lang w:bidi="ar-TN"/>
        </w:rPr>
        <w:t xml:space="preserve"> social a été engagé pour </w:t>
      </w:r>
      <w:r w:rsidR="00464586">
        <w:rPr>
          <w:rFonts w:asciiTheme="majorBidi" w:hAnsiTheme="majorBidi" w:cstheme="majorBidi"/>
          <w:sz w:val="26"/>
          <w:szCs w:val="26"/>
          <w:lang w:bidi="ar-TN"/>
        </w:rPr>
        <w:t xml:space="preserve">promouvoir </w:t>
      </w:r>
      <w:r w:rsidR="004F4F99">
        <w:rPr>
          <w:rFonts w:asciiTheme="majorBidi" w:hAnsiTheme="majorBidi" w:cstheme="majorBidi"/>
          <w:sz w:val="26"/>
          <w:szCs w:val="26"/>
          <w:lang w:bidi="ar-TN"/>
        </w:rPr>
        <w:t>le départ volontaire outre le départ à la retraite normale</w:t>
      </w:r>
    </w:p>
    <w:tbl>
      <w:tblPr>
        <w:tblStyle w:val="Grilledutableau"/>
        <w:tblW w:w="106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72"/>
        <w:gridCol w:w="1123"/>
        <w:gridCol w:w="1123"/>
        <w:gridCol w:w="1123"/>
        <w:gridCol w:w="1123"/>
        <w:gridCol w:w="1123"/>
        <w:gridCol w:w="1123"/>
        <w:gridCol w:w="1123"/>
        <w:gridCol w:w="1123"/>
      </w:tblGrid>
      <w:tr w:rsidR="00694572" w:rsidRPr="00FA1394" w14:paraId="27BAC57F" w14:textId="62ECB963" w:rsidTr="00694572">
        <w:trPr>
          <w:trHeight w:val="475"/>
        </w:trPr>
        <w:tc>
          <w:tcPr>
            <w:tcW w:w="1672" w:type="dxa"/>
            <w:shd w:val="clear" w:color="auto" w:fill="95B3D7" w:themeFill="accent1" w:themeFillTint="99"/>
            <w:noWrap/>
            <w:hideMark/>
          </w:tcPr>
          <w:p w14:paraId="3AD9CD4B" w14:textId="77777777" w:rsidR="00694572" w:rsidRPr="00FA1394" w:rsidRDefault="00694572" w:rsidP="002E0700">
            <w:pPr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95B3D7" w:themeFill="accent1" w:themeFillTint="99"/>
            <w:noWrap/>
            <w:hideMark/>
          </w:tcPr>
          <w:p w14:paraId="7B221BE0" w14:textId="4180C7D5" w:rsidR="00694572" w:rsidRPr="00FA1394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 2017</w:t>
            </w:r>
          </w:p>
        </w:tc>
        <w:tc>
          <w:tcPr>
            <w:tcW w:w="1123" w:type="dxa"/>
            <w:shd w:val="clear" w:color="auto" w:fill="95B3D7" w:themeFill="accent1" w:themeFillTint="99"/>
            <w:noWrap/>
            <w:hideMark/>
          </w:tcPr>
          <w:p w14:paraId="669459FB" w14:textId="1AE5B746" w:rsidR="00694572" w:rsidRPr="00FA1394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 2018</w:t>
            </w:r>
          </w:p>
        </w:tc>
        <w:tc>
          <w:tcPr>
            <w:tcW w:w="1123" w:type="dxa"/>
            <w:shd w:val="clear" w:color="auto" w:fill="95B3D7" w:themeFill="accent1" w:themeFillTint="99"/>
            <w:noWrap/>
            <w:hideMark/>
          </w:tcPr>
          <w:p w14:paraId="644CEAE4" w14:textId="277803D0" w:rsidR="00694572" w:rsidRPr="00FA1394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 2019</w:t>
            </w:r>
          </w:p>
        </w:tc>
        <w:tc>
          <w:tcPr>
            <w:tcW w:w="1123" w:type="dxa"/>
            <w:shd w:val="clear" w:color="auto" w:fill="95B3D7" w:themeFill="accent1" w:themeFillTint="99"/>
            <w:noWrap/>
            <w:hideMark/>
          </w:tcPr>
          <w:p w14:paraId="75DC1E91" w14:textId="5286A3EC" w:rsidR="00694572" w:rsidRPr="00FA1394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 2020</w:t>
            </w:r>
          </w:p>
        </w:tc>
        <w:tc>
          <w:tcPr>
            <w:tcW w:w="1123" w:type="dxa"/>
            <w:shd w:val="clear" w:color="auto" w:fill="95B3D7" w:themeFill="accent1" w:themeFillTint="99"/>
            <w:noWrap/>
            <w:hideMark/>
          </w:tcPr>
          <w:p w14:paraId="188D968A" w14:textId="75F16BA3" w:rsidR="00694572" w:rsidRPr="00FA1394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 2021</w:t>
            </w:r>
          </w:p>
        </w:tc>
        <w:tc>
          <w:tcPr>
            <w:tcW w:w="1123" w:type="dxa"/>
            <w:shd w:val="clear" w:color="auto" w:fill="95B3D7" w:themeFill="accent1" w:themeFillTint="99"/>
          </w:tcPr>
          <w:p w14:paraId="439CC2CD" w14:textId="3F876DA4" w:rsidR="00694572" w:rsidRPr="00FA1394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 2022</w:t>
            </w:r>
          </w:p>
        </w:tc>
        <w:tc>
          <w:tcPr>
            <w:tcW w:w="1123" w:type="dxa"/>
            <w:shd w:val="clear" w:color="auto" w:fill="95B3D7" w:themeFill="accent1" w:themeFillTint="99"/>
          </w:tcPr>
          <w:p w14:paraId="2B14BC72" w14:textId="77777777" w:rsidR="00694572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</w:t>
            </w:r>
          </w:p>
          <w:p w14:paraId="5EBC116F" w14:textId="479FC0E2" w:rsidR="00694572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2023</w:t>
            </w:r>
          </w:p>
        </w:tc>
        <w:tc>
          <w:tcPr>
            <w:tcW w:w="1123" w:type="dxa"/>
            <w:shd w:val="clear" w:color="auto" w:fill="95B3D7" w:themeFill="accent1" w:themeFillTint="99"/>
          </w:tcPr>
          <w:p w14:paraId="254A9632" w14:textId="77777777" w:rsidR="00694572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Année</w:t>
            </w:r>
          </w:p>
          <w:p w14:paraId="2E90FD9B" w14:textId="6C75EFFA" w:rsidR="00694572" w:rsidRDefault="00694572" w:rsidP="00FA13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2024</w:t>
            </w:r>
          </w:p>
        </w:tc>
      </w:tr>
      <w:tr w:rsidR="00694572" w:rsidRPr="00FA1394" w14:paraId="7032D7A7" w14:textId="0B5DF9B4" w:rsidTr="00694572">
        <w:trPr>
          <w:trHeight w:val="475"/>
        </w:trPr>
        <w:tc>
          <w:tcPr>
            <w:tcW w:w="1672" w:type="dxa"/>
            <w:hideMark/>
          </w:tcPr>
          <w:p w14:paraId="433755E7" w14:textId="7DDF23FA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</w:rPr>
              <w:t>Retraite normal</w:t>
            </w:r>
          </w:p>
        </w:tc>
        <w:tc>
          <w:tcPr>
            <w:tcW w:w="1123" w:type="dxa"/>
            <w:hideMark/>
          </w:tcPr>
          <w:p w14:paraId="747A3BCF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88</w:t>
            </w:r>
          </w:p>
        </w:tc>
        <w:tc>
          <w:tcPr>
            <w:tcW w:w="1123" w:type="dxa"/>
            <w:hideMark/>
          </w:tcPr>
          <w:p w14:paraId="105557A2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104</w:t>
            </w:r>
          </w:p>
        </w:tc>
        <w:tc>
          <w:tcPr>
            <w:tcW w:w="1123" w:type="dxa"/>
            <w:hideMark/>
          </w:tcPr>
          <w:p w14:paraId="350F96D4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75</w:t>
            </w:r>
          </w:p>
        </w:tc>
        <w:tc>
          <w:tcPr>
            <w:tcW w:w="1123" w:type="dxa"/>
            <w:hideMark/>
          </w:tcPr>
          <w:p w14:paraId="321A069A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38</w:t>
            </w:r>
          </w:p>
        </w:tc>
        <w:tc>
          <w:tcPr>
            <w:tcW w:w="1123" w:type="dxa"/>
            <w:hideMark/>
          </w:tcPr>
          <w:p w14:paraId="2B7C15A4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22</w:t>
            </w:r>
          </w:p>
        </w:tc>
        <w:tc>
          <w:tcPr>
            <w:tcW w:w="1123" w:type="dxa"/>
          </w:tcPr>
          <w:p w14:paraId="00D30BA5" w14:textId="498615B4" w:rsidR="00694572" w:rsidRPr="00FA1394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58</w:t>
            </w:r>
          </w:p>
        </w:tc>
        <w:tc>
          <w:tcPr>
            <w:tcW w:w="1123" w:type="dxa"/>
          </w:tcPr>
          <w:p w14:paraId="4272535F" w14:textId="3B650149" w:rsidR="00694572" w:rsidRDefault="007A2BDD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52</w:t>
            </w:r>
          </w:p>
        </w:tc>
        <w:tc>
          <w:tcPr>
            <w:tcW w:w="1123" w:type="dxa"/>
          </w:tcPr>
          <w:p w14:paraId="2F41326D" w14:textId="02EAF305" w:rsidR="00694572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78</w:t>
            </w:r>
          </w:p>
        </w:tc>
      </w:tr>
      <w:tr w:rsidR="00694572" w:rsidRPr="00FA1394" w14:paraId="1926FFDF" w14:textId="733856BD" w:rsidTr="00694572">
        <w:trPr>
          <w:trHeight w:val="475"/>
        </w:trPr>
        <w:tc>
          <w:tcPr>
            <w:tcW w:w="1672" w:type="dxa"/>
            <w:hideMark/>
          </w:tcPr>
          <w:p w14:paraId="69881DE6" w14:textId="287269CA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</w:rPr>
              <w:t>Départ assainissement</w:t>
            </w:r>
          </w:p>
        </w:tc>
        <w:tc>
          <w:tcPr>
            <w:tcW w:w="1123" w:type="dxa"/>
            <w:hideMark/>
          </w:tcPr>
          <w:p w14:paraId="4CD955FD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-</w:t>
            </w:r>
          </w:p>
        </w:tc>
        <w:tc>
          <w:tcPr>
            <w:tcW w:w="1123" w:type="dxa"/>
            <w:hideMark/>
          </w:tcPr>
          <w:p w14:paraId="48C4B8AE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286</w:t>
            </w:r>
          </w:p>
        </w:tc>
        <w:tc>
          <w:tcPr>
            <w:tcW w:w="1123" w:type="dxa"/>
            <w:hideMark/>
          </w:tcPr>
          <w:p w14:paraId="3DEDC906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92</w:t>
            </w:r>
          </w:p>
        </w:tc>
        <w:tc>
          <w:tcPr>
            <w:tcW w:w="1123" w:type="dxa"/>
            <w:noWrap/>
            <w:hideMark/>
          </w:tcPr>
          <w:p w14:paraId="6645AE8A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A45C94A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 </w:t>
            </w:r>
          </w:p>
        </w:tc>
        <w:tc>
          <w:tcPr>
            <w:tcW w:w="1123" w:type="dxa"/>
          </w:tcPr>
          <w:p w14:paraId="2E3AA79E" w14:textId="77777777" w:rsidR="00694572" w:rsidRPr="00FA1394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</w:p>
        </w:tc>
        <w:tc>
          <w:tcPr>
            <w:tcW w:w="1123" w:type="dxa"/>
          </w:tcPr>
          <w:p w14:paraId="7B16E228" w14:textId="77777777" w:rsidR="00694572" w:rsidRPr="00FA1394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</w:p>
        </w:tc>
        <w:tc>
          <w:tcPr>
            <w:tcW w:w="1123" w:type="dxa"/>
          </w:tcPr>
          <w:p w14:paraId="53647404" w14:textId="36F549A4" w:rsidR="00694572" w:rsidRPr="00FA1394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</w:p>
        </w:tc>
      </w:tr>
      <w:tr w:rsidR="00694572" w:rsidRPr="00FA1394" w14:paraId="68442763" w14:textId="4FC391E6" w:rsidTr="00694572">
        <w:trPr>
          <w:trHeight w:val="475"/>
        </w:trPr>
        <w:tc>
          <w:tcPr>
            <w:tcW w:w="1672" w:type="dxa"/>
            <w:hideMark/>
          </w:tcPr>
          <w:p w14:paraId="0832C816" w14:textId="6E22207E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</w:rPr>
              <w:t>Autres départs</w:t>
            </w:r>
          </w:p>
        </w:tc>
        <w:tc>
          <w:tcPr>
            <w:tcW w:w="1123" w:type="dxa"/>
            <w:hideMark/>
          </w:tcPr>
          <w:p w14:paraId="5D083951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5</w:t>
            </w:r>
          </w:p>
        </w:tc>
        <w:tc>
          <w:tcPr>
            <w:tcW w:w="1123" w:type="dxa"/>
            <w:hideMark/>
          </w:tcPr>
          <w:p w14:paraId="1F8BC78C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13</w:t>
            </w:r>
          </w:p>
        </w:tc>
        <w:tc>
          <w:tcPr>
            <w:tcW w:w="1123" w:type="dxa"/>
            <w:hideMark/>
          </w:tcPr>
          <w:p w14:paraId="507307A5" w14:textId="77777777" w:rsidR="00694572" w:rsidRPr="00FA1394" w:rsidRDefault="00694572" w:rsidP="002E0700">
            <w:pPr>
              <w:bidi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  <w:t>18</w:t>
            </w:r>
          </w:p>
        </w:tc>
        <w:tc>
          <w:tcPr>
            <w:tcW w:w="1123" w:type="dxa"/>
            <w:noWrap/>
            <w:hideMark/>
          </w:tcPr>
          <w:p w14:paraId="67F93136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rtl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8</w:t>
            </w:r>
          </w:p>
        </w:tc>
        <w:tc>
          <w:tcPr>
            <w:tcW w:w="1123" w:type="dxa"/>
            <w:noWrap/>
            <w:hideMark/>
          </w:tcPr>
          <w:p w14:paraId="5DE1D083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17</w:t>
            </w:r>
          </w:p>
        </w:tc>
        <w:tc>
          <w:tcPr>
            <w:tcW w:w="1123" w:type="dxa"/>
          </w:tcPr>
          <w:p w14:paraId="12AC6324" w14:textId="43BDF795" w:rsidR="00694572" w:rsidRPr="00FA1394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17</w:t>
            </w:r>
          </w:p>
        </w:tc>
        <w:tc>
          <w:tcPr>
            <w:tcW w:w="1123" w:type="dxa"/>
          </w:tcPr>
          <w:p w14:paraId="66F71FAF" w14:textId="1D946557" w:rsidR="00694572" w:rsidRDefault="007A2BDD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22</w:t>
            </w:r>
          </w:p>
        </w:tc>
        <w:tc>
          <w:tcPr>
            <w:tcW w:w="1123" w:type="dxa"/>
          </w:tcPr>
          <w:p w14:paraId="1CC0F33B" w14:textId="24973F0E" w:rsidR="00694572" w:rsidRDefault="006F4C58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18</w:t>
            </w:r>
          </w:p>
        </w:tc>
      </w:tr>
      <w:tr w:rsidR="00694572" w:rsidRPr="00FA1394" w14:paraId="62AB3F9F" w14:textId="313FEDA2" w:rsidTr="00694572">
        <w:trPr>
          <w:trHeight w:val="475"/>
        </w:trPr>
        <w:tc>
          <w:tcPr>
            <w:tcW w:w="1672" w:type="dxa"/>
            <w:noWrap/>
            <w:hideMark/>
          </w:tcPr>
          <w:p w14:paraId="7107FFB7" w14:textId="5AE9FB3A" w:rsidR="00694572" w:rsidRDefault="00694572" w:rsidP="002E0700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  <w:t>Total</w:t>
            </w:r>
          </w:p>
          <w:p w14:paraId="19A7DCC1" w14:textId="4FF1243C" w:rsidR="00694572" w:rsidRPr="00FA1394" w:rsidRDefault="00694572" w:rsidP="002E0700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</w:p>
        </w:tc>
        <w:tc>
          <w:tcPr>
            <w:tcW w:w="1123" w:type="dxa"/>
            <w:noWrap/>
            <w:hideMark/>
          </w:tcPr>
          <w:p w14:paraId="4EEF96E5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93</w:t>
            </w:r>
          </w:p>
        </w:tc>
        <w:tc>
          <w:tcPr>
            <w:tcW w:w="1123" w:type="dxa"/>
            <w:noWrap/>
            <w:hideMark/>
          </w:tcPr>
          <w:p w14:paraId="587CB278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403</w:t>
            </w:r>
          </w:p>
        </w:tc>
        <w:tc>
          <w:tcPr>
            <w:tcW w:w="1123" w:type="dxa"/>
            <w:noWrap/>
            <w:hideMark/>
          </w:tcPr>
          <w:p w14:paraId="42D79948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185</w:t>
            </w:r>
          </w:p>
        </w:tc>
        <w:tc>
          <w:tcPr>
            <w:tcW w:w="1123" w:type="dxa"/>
            <w:noWrap/>
            <w:hideMark/>
          </w:tcPr>
          <w:p w14:paraId="64204A60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46</w:t>
            </w:r>
          </w:p>
        </w:tc>
        <w:tc>
          <w:tcPr>
            <w:tcW w:w="1123" w:type="dxa"/>
            <w:noWrap/>
            <w:hideMark/>
          </w:tcPr>
          <w:p w14:paraId="45D2424E" w14:textId="77777777" w:rsidR="00694572" w:rsidRPr="00FA1394" w:rsidRDefault="00694572" w:rsidP="002E0700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FA1394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39</w:t>
            </w:r>
          </w:p>
        </w:tc>
        <w:tc>
          <w:tcPr>
            <w:tcW w:w="1123" w:type="dxa"/>
          </w:tcPr>
          <w:p w14:paraId="6D84576F" w14:textId="37FB6E29" w:rsidR="00694572" w:rsidRPr="00FA1394" w:rsidRDefault="00694572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75</w:t>
            </w:r>
          </w:p>
        </w:tc>
        <w:tc>
          <w:tcPr>
            <w:tcW w:w="1123" w:type="dxa"/>
          </w:tcPr>
          <w:p w14:paraId="34691FDF" w14:textId="6E0AC2FD" w:rsidR="00694572" w:rsidRDefault="007A2BDD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74</w:t>
            </w:r>
          </w:p>
        </w:tc>
        <w:tc>
          <w:tcPr>
            <w:tcW w:w="1123" w:type="dxa"/>
          </w:tcPr>
          <w:p w14:paraId="7C8C3976" w14:textId="08D9E44C" w:rsidR="00694572" w:rsidRDefault="006F4C58" w:rsidP="002E0700">
            <w:pPr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96</w:t>
            </w:r>
          </w:p>
        </w:tc>
      </w:tr>
    </w:tbl>
    <w:p w14:paraId="58D9160B" w14:textId="77777777" w:rsidR="00300853" w:rsidRPr="00FA1394" w:rsidRDefault="00300853" w:rsidP="00300853">
      <w:pPr>
        <w:pStyle w:val="Paragraphedeliste"/>
        <w:bidi/>
        <w:ind w:left="1080"/>
        <w:rPr>
          <w:rFonts w:asciiTheme="majorBidi" w:hAnsiTheme="majorBidi" w:cstheme="majorBidi"/>
          <w:rtl/>
          <w:lang w:bidi="ar-TN"/>
        </w:rPr>
      </w:pPr>
    </w:p>
    <w:sectPr w:rsidR="00300853" w:rsidRPr="00FA1394" w:rsidSect="000E244A">
      <w:footerReference w:type="default" r:id="rId9"/>
      <w:pgSz w:w="11906" w:h="16838"/>
      <w:pgMar w:top="53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77CD" w14:textId="77777777" w:rsidR="0089249E" w:rsidRDefault="0089249E" w:rsidP="000E244A">
      <w:pPr>
        <w:spacing w:after="0" w:line="240" w:lineRule="auto"/>
      </w:pPr>
      <w:r>
        <w:separator/>
      </w:r>
    </w:p>
  </w:endnote>
  <w:endnote w:type="continuationSeparator" w:id="0">
    <w:p w14:paraId="6D387FA8" w14:textId="77777777" w:rsidR="0089249E" w:rsidRDefault="0089249E" w:rsidP="000E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67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F2BFC" w14:textId="582E8E89" w:rsidR="001112BE" w:rsidRDefault="001112BE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19B5BA" w14:textId="77777777" w:rsidR="001112BE" w:rsidRDefault="001112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D634" w14:textId="77777777" w:rsidR="0089249E" w:rsidRDefault="0089249E" w:rsidP="000E244A">
      <w:pPr>
        <w:spacing w:after="0" w:line="240" w:lineRule="auto"/>
      </w:pPr>
      <w:r>
        <w:separator/>
      </w:r>
    </w:p>
  </w:footnote>
  <w:footnote w:type="continuationSeparator" w:id="0">
    <w:p w14:paraId="7EF3104B" w14:textId="77777777" w:rsidR="0089249E" w:rsidRDefault="0089249E" w:rsidP="000E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6948"/>
    <w:multiLevelType w:val="hybridMultilevel"/>
    <w:tmpl w:val="7F042866"/>
    <w:lvl w:ilvl="0" w:tplc="93B405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34C9"/>
    <w:multiLevelType w:val="hybridMultilevel"/>
    <w:tmpl w:val="455E77E2"/>
    <w:lvl w:ilvl="0" w:tplc="93B40572">
      <w:start w:val="1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115"/>
    <w:multiLevelType w:val="hybridMultilevel"/>
    <w:tmpl w:val="295C1F36"/>
    <w:lvl w:ilvl="0" w:tplc="B79A3420">
      <w:start w:val="5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34757"/>
    <w:multiLevelType w:val="hybridMultilevel"/>
    <w:tmpl w:val="5A085620"/>
    <w:lvl w:ilvl="0" w:tplc="36D280B0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E1609EB"/>
    <w:multiLevelType w:val="hybridMultilevel"/>
    <w:tmpl w:val="54129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835CB"/>
    <w:multiLevelType w:val="hybridMultilevel"/>
    <w:tmpl w:val="B4F83C20"/>
    <w:lvl w:ilvl="0" w:tplc="93B405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87226"/>
    <w:multiLevelType w:val="hybridMultilevel"/>
    <w:tmpl w:val="781C3324"/>
    <w:lvl w:ilvl="0" w:tplc="31CA9C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82"/>
    <w:rsid w:val="00013309"/>
    <w:rsid w:val="00017000"/>
    <w:rsid w:val="00023803"/>
    <w:rsid w:val="000273D9"/>
    <w:rsid w:val="00030C8E"/>
    <w:rsid w:val="00037D25"/>
    <w:rsid w:val="0007380C"/>
    <w:rsid w:val="00077C96"/>
    <w:rsid w:val="000A1965"/>
    <w:rsid w:val="000A59E2"/>
    <w:rsid w:val="000B0DDC"/>
    <w:rsid w:val="000B14FA"/>
    <w:rsid w:val="000D3456"/>
    <w:rsid w:val="000E244A"/>
    <w:rsid w:val="000F2E03"/>
    <w:rsid w:val="0010445B"/>
    <w:rsid w:val="001112BE"/>
    <w:rsid w:val="0015784A"/>
    <w:rsid w:val="001A00BD"/>
    <w:rsid w:val="001E516F"/>
    <w:rsid w:val="00206349"/>
    <w:rsid w:val="002100A1"/>
    <w:rsid w:val="00214C81"/>
    <w:rsid w:val="00222C42"/>
    <w:rsid w:val="00236348"/>
    <w:rsid w:val="002405C1"/>
    <w:rsid w:val="00283A2B"/>
    <w:rsid w:val="002D7D2A"/>
    <w:rsid w:val="002E0700"/>
    <w:rsid w:val="00300853"/>
    <w:rsid w:val="00305CD5"/>
    <w:rsid w:val="00325E06"/>
    <w:rsid w:val="003536EB"/>
    <w:rsid w:val="00363990"/>
    <w:rsid w:val="00372FD2"/>
    <w:rsid w:val="0038363C"/>
    <w:rsid w:val="0038750E"/>
    <w:rsid w:val="003A3235"/>
    <w:rsid w:val="00426E5B"/>
    <w:rsid w:val="00464586"/>
    <w:rsid w:val="004B1EBC"/>
    <w:rsid w:val="004B6957"/>
    <w:rsid w:val="004C0CEF"/>
    <w:rsid w:val="004D0734"/>
    <w:rsid w:val="004D7964"/>
    <w:rsid w:val="004F0A33"/>
    <w:rsid w:val="004F4F99"/>
    <w:rsid w:val="0050600A"/>
    <w:rsid w:val="00522418"/>
    <w:rsid w:val="0054041E"/>
    <w:rsid w:val="00546BA5"/>
    <w:rsid w:val="0055090A"/>
    <w:rsid w:val="0057760A"/>
    <w:rsid w:val="005A2064"/>
    <w:rsid w:val="005B2BE7"/>
    <w:rsid w:val="005C01CD"/>
    <w:rsid w:val="005C4D82"/>
    <w:rsid w:val="005E30CA"/>
    <w:rsid w:val="00605B0D"/>
    <w:rsid w:val="00625189"/>
    <w:rsid w:val="00625EA0"/>
    <w:rsid w:val="0063154D"/>
    <w:rsid w:val="00663DA1"/>
    <w:rsid w:val="0067138E"/>
    <w:rsid w:val="00671706"/>
    <w:rsid w:val="00680CBE"/>
    <w:rsid w:val="00694572"/>
    <w:rsid w:val="006A5538"/>
    <w:rsid w:val="006B2EEA"/>
    <w:rsid w:val="006B3659"/>
    <w:rsid w:val="006D0472"/>
    <w:rsid w:val="006D1756"/>
    <w:rsid w:val="006D716F"/>
    <w:rsid w:val="006E5A78"/>
    <w:rsid w:val="006F4C58"/>
    <w:rsid w:val="00717866"/>
    <w:rsid w:val="00763DF9"/>
    <w:rsid w:val="007A2BDD"/>
    <w:rsid w:val="007C57DC"/>
    <w:rsid w:val="007C5BFD"/>
    <w:rsid w:val="007E123D"/>
    <w:rsid w:val="007E4B49"/>
    <w:rsid w:val="007F7A12"/>
    <w:rsid w:val="00800328"/>
    <w:rsid w:val="008060F6"/>
    <w:rsid w:val="008153C9"/>
    <w:rsid w:val="00824C63"/>
    <w:rsid w:val="0083549E"/>
    <w:rsid w:val="00843112"/>
    <w:rsid w:val="00844D1A"/>
    <w:rsid w:val="00852129"/>
    <w:rsid w:val="00860B73"/>
    <w:rsid w:val="00873380"/>
    <w:rsid w:val="0089249E"/>
    <w:rsid w:val="008A077D"/>
    <w:rsid w:val="008C3E9B"/>
    <w:rsid w:val="008D08A0"/>
    <w:rsid w:val="008D3007"/>
    <w:rsid w:val="008E7DCE"/>
    <w:rsid w:val="00905EE4"/>
    <w:rsid w:val="00934827"/>
    <w:rsid w:val="00946DCA"/>
    <w:rsid w:val="00950D70"/>
    <w:rsid w:val="0096556D"/>
    <w:rsid w:val="00970EF2"/>
    <w:rsid w:val="009A2631"/>
    <w:rsid w:val="009B7672"/>
    <w:rsid w:val="009E22F2"/>
    <w:rsid w:val="009E5D17"/>
    <w:rsid w:val="00A12A69"/>
    <w:rsid w:val="00A62640"/>
    <w:rsid w:val="00A64418"/>
    <w:rsid w:val="00A77A7C"/>
    <w:rsid w:val="00A86C15"/>
    <w:rsid w:val="00AB5EA3"/>
    <w:rsid w:val="00AD237C"/>
    <w:rsid w:val="00B173B6"/>
    <w:rsid w:val="00B90F99"/>
    <w:rsid w:val="00B917B1"/>
    <w:rsid w:val="00BB3BAB"/>
    <w:rsid w:val="00BB484B"/>
    <w:rsid w:val="00BC3200"/>
    <w:rsid w:val="00BC67BA"/>
    <w:rsid w:val="00BF1942"/>
    <w:rsid w:val="00BF44BA"/>
    <w:rsid w:val="00C034D4"/>
    <w:rsid w:val="00C15485"/>
    <w:rsid w:val="00C6480A"/>
    <w:rsid w:val="00C857CF"/>
    <w:rsid w:val="00CC7853"/>
    <w:rsid w:val="00D165AE"/>
    <w:rsid w:val="00D218B1"/>
    <w:rsid w:val="00D42EEB"/>
    <w:rsid w:val="00DA4C44"/>
    <w:rsid w:val="00DA74C3"/>
    <w:rsid w:val="00DB257F"/>
    <w:rsid w:val="00DC3E69"/>
    <w:rsid w:val="00DC6B14"/>
    <w:rsid w:val="00DD3636"/>
    <w:rsid w:val="00DD372F"/>
    <w:rsid w:val="00DE2918"/>
    <w:rsid w:val="00E57B6A"/>
    <w:rsid w:val="00E63895"/>
    <w:rsid w:val="00E96A29"/>
    <w:rsid w:val="00EA38D2"/>
    <w:rsid w:val="00EA6885"/>
    <w:rsid w:val="00EB2E02"/>
    <w:rsid w:val="00ED2427"/>
    <w:rsid w:val="00EE64D8"/>
    <w:rsid w:val="00EF5937"/>
    <w:rsid w:val="00F53EF3"/>
    <w:rsid w:val="00F557BD"/>
    <w:rsid w:val="00F71389"/>
    <w:rsid w:val="00F74814"/>
    <w:rsid w:val="00F74939"/>
    <w:rsid w:val="00F75602"/>
    <w:rsid w:val="00F8419F"/>
    <w:rsid w:val="00FA1394"/>
    <w:rsid w:val="00FC6324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8143"/>
  <w15:docId w15:val="{B4DBB72E-A3C3-401F-B540-03776BD3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D82"/>
    <w:pPr>
      <w:ind w:left="720"/>
      <w:contextualSpacing/>
    </w:pPr>
  </w:style>
  <w:style w:type="paragraph" w:styleId="Corpsdetexte">
    <w:name w:val="Body Text"/>
    <w:basedOn w:val="Normal"/>
    <w:link w:val="CorpsdetexteCar"/>
    <w:rsid w:val="000A59E2"/>
    <w:pPr>
      <w:tabs>
        <w:tab w:val="left" w:pos="7155"/>
      </w:tabs>
      <w:spacing w:after="0" w:line="240" w:lineRule="auto"/>
      <w:jc w:val="both"/>
    </w:pPr>
    <w:rPr>
      <w:rFonts w:ascii="Courier New" w:eastAsia="Times New Roman" w:hAnsi="Courier New" w:cs="Times New Roman"/>
      <w:sz w:val="4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0A59E2"/>
    <w:rPr>
      <w:rFonts w:ascii="Courier New" w:eastAsia="Times New Roman" w:hAnsi="Courier New" w:cs="Times New Roman"/>
      <w:sz w:val="44"/>
      <w:szCs w:val="24"/>
      <w:lang w:val="x-none" w:eastAsia="x-none"/>
    </w:rPr>
  </w:style>
  <w:style w:type="paragraph" w:styleId="TM2">
    <w:name w:val="toc 2"/>
    <w:basedOn w:val="Normal"/>
    <w:next w:val="Normal"/>
    <w:autoRedefine/>
    <w:rsid w:val="000A59E2"/>
    <w:pPr>
      <w:tabs>
        <w:tab w:val="left" w:pos="567"/>
        <w:tab w:val="right" w:leader="dot" w:pos="9062"/>
      </w:tabs>
      <w:bidi/>
      <w:spacing w:after="100" w:line="240" w:lineRule="auto"/>
      <w:ind w:left="220"/>
    </w:pPr>
    <w:rPr>
      <w:rFonts w:ascii="Times New Roman" w:eastAsia="Times New Roman" w:hAnsi="Times New Roman" w:cs="Arial"/>
      <w:noProof/>
      <w:color w:val="4F81BD"/>
      <w:sz w:val="32"/>
      <w:szCs w:val="32"/>
    </w:rPr>
  </w:style>
  <w:style w:type="character" w:styleId="Lienhypertexte">
    <w:name w:val="Hyperlink"/>
    <w:rsid w:val="000A59E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4F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24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24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241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E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44A"/>
  </w:style>
  <w:style w:type="paragraph" w:styleId="Pieddepage">
    <w:name w:val="footer"/>
    <w:basedOn w:val="Normal"/>
    <w:link w:val="PieddepageCar"/>
    <w:uiPriority w:val="99"/>
    <w:unhideWhenUsed/>
    <w:rsid w:val="000E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44A"/>
  </w:style>
  <w:style w:type="table" w:styleId="TableauGrille4-Accentuation1">
    <w:name w:val="Grid Table 4 Accent 1"/>
    <w:basedOn w:val="TableauNormal"/>
    <w:uiPriority w:val="49"/>
    <w:rsid w:val="0085212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4770J\OneDrive%20-%20STB\Bureau\Evolution%20de%20l'effecti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Feuil4!$B$1</c:f>
              <c:strCache>
                <c:ptCount val="1"/>
                <c:pt idx="0">
                  <c:v>Effectif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1751</a:t>
                    </a:r>
                    <a:endParaRPr lang="en-US" dirty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36-41E2-ADD4-FC4BA778F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Feuil4!$A$2:$A$21</c:f>
              <c:numCache>
                <c:formatCode>General</c:formatCode>
                <c:ptCount val="2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</c:numCache>
            </c:numRef>
          </c:cat>
          <c:val>
            <c:numRef>
              <c:f>Feuil4!$B$2:$B$21</c:f>
              <c:numCache>
                <c:formatCode>General</c:formatCode>
                <c:ptCount val="20"/>
                <c:pt idx="0">
                  <c:v>2619</c:v>
                </c:pt>
                <c:pt idx="1">
                  <c:v>2513</c:v>
                </c:pt>
                <c:pt idx="2">
                  <c:v>2461</c:v>
                </c:pt>
                <c:pt idx="3">
                  <c:v>2443</c:v>
                </c:pt>
                <c:pt idx="4">
                  <c:v>2380</c:v>
                </c:pt>
                <c:pt idx="5">
                  <c:v>2348</c:v>
                </c:pt>
                <c:pt idx="6">
                  <c:v>2330</c:v>
                </c:pt>
                <c:pt idx="7">
                  <c:v>2241</c:v>
                </c:pt>
                <c:pt idx="8">
                  <c:v>2127</c:v>
                </c:pt>
                <c:pt idx="9">
                  <c:v>2017</c:v>
                </c:pt>
                <c:pt idx="10">
                  <c:v>1898</c:v>
                </c:pt>
                <c:pt idx="11">
                  <c:v>2141</c:v>
                </c:pt>
                <c:pt idx="12">
                  <c:v>2051</c:v>
                </c:pt>
                <c:pt idx="13">
                  <c:v>1855</c:v>
                </c:pt>
                <c:pt idx="14">
                  <c:v>1928</c:v>
                </c:pt>
                <c:pt idx="15">
                  <c:v>1894</c:v>
                </c:pt>
                <c:pt idx="16">
                  <c:v>1966</c:v>
                </c:pt>
                <c:pt idx="17">
                  <c:v>1908</c:v>
                </c:pt>
                <c:pt idx="18">
                  <c:v>1843</c:v>
                </c:pt>
                <c:pt idx="19">
                  <c:v>1745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36-41E2-ADD4-FC4BA778F437}"/>
            </c:ext>
          </c:extLst>
        </c:ser>
        <c:ser>
          <c:idx val="1"/>
          <c:order val="1"/>
          <c:tx>
            <c:strRef>
              <c:f>Feuil4!$C$1</c:f>
              <c:strCache>
                <c:ptCount val="1"/>
                <c:pt idx="0">
                  <c:v>Recrutement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36-41E2-ADD4-FC4BA778F4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Feuil4!$A$2:$A$21</c:f>
              <c:numCache>
                <c:formatCode>General</c:formatCode>
                <c:ptCount val="2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</c:numCache>
            </c:numRef>
          </c:cat>
          <c:val>
            <c:numRef>
              <c:f>Feuil4!$C$2:$C$21</c:f>
              <c:numCache>
                <c:formatCode>General</c:formatCode>
                <c:ptCount val="20"/>
                <c:pt idx="0">
                  <c:v>17</c:v>
                </c:pt>
                <c:pt idx="1">
                  <c:v>20</c:v>
                </c:pt>
                <c:pt idx="2">
                  <c:v>77</c:v>
                </c:pt>
                <c:pt idx="3">
                  <c:v>29</c:v>
                </c:pt>
                <c:pt idx="4">
                  <c:v>3</c:v>
                </c:pt>
                <c:pt idx="5">
                  <c:v>44</c:v>
                </c:pt>
                <c:pt idx="6">
                  <c:v>68</c:v>
                </c:pt>
                <c:pt idx="7">
                  <c:v>12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351</c:v>
                </c:pt>
                <c:pt idx="12">
                  <c:v>3</c:v>
                </c:pt>
                <c:pt idx="13">
                  <c:v>207</c:v>
                </c:pt>
                <c:pt idx="14">
                  <c:v>258</c:v>
                </c:pt>
                <c:pt idx="15">
                  <c:v>12</c:v>
                </c:pt>
                <c:pt idx="16">
                  <c:v>110</c:v>
                </c:pt>
                <c:pt idx="17">
                  <c:v>17</c:v>
                </c:pt>
                <c:pt idx="18">
                  <c:v>2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36-41E2-ADD4-FC4BA778F437}"/>
            </c:ext>
          </c:extLst>
        </c:ser>
        <c:ser>
          <c:idx val="2"/>
          <c:order val="2"/>
          <c:tx>
            <c:strRef>
              <c:f>Feuil4!$D$1</c:f>
              <c:strCache>
                <c:ptCount val="1"/>
                <c:pt idx="0">
                  <c:v>Départ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;[Black]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Feuil4!$A$2:$A$21</c:f>
              <c:numCache>
                <c:formatCode>General</c:formatCode>
                <c:ptCount val="2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</c:numCache>
            </c:numRef>
          </c:cat>
          <c:val>
            <c:numRef>
              <c:f>Feuil4!$D$2:$D$21</c:f>
              <c:numCache>
                <c:formatCode>0_ ;\-0\ </c:formatCode>
                <c:ptCount val="20"/>
                <c:pt idx="0">
                  <c:v>-98</c:v>
                </c:pt>
                <c:pt idx="1">
                  <c:v>-126</c:v>
                </c:pt>
                <c:pt idx="2">
                  <c:v>-129</c:v>
                </c:pt>
                <c:pt idx="3">
                  <c:v>-47</c:v>
                </c:pt>
                <c:pt idx="4">
                  <c:v>-66</c:v>
                </c:pt>
                <c:pt idx="5">
                  <c:v>-76</c:v>
                </c:pt>
                <c:pt idx="6">
                  <c:v>-86</c:v>
                </c:pt>
                <c:pt idx="7">
                  <c:v>-100</c:v>
                </c:pt>
                <c:pt idx="8">
                  <c:v>-117</c:v>
                </c:pt>
                <c:pt idx="9">
                  <c:v>-112</c:v>
                </c:pt>
                <c:pt idx="10">
                  <c:v>-122</c:v>
                </c:pt>
                <c:pt idx="11">
                  <c:v>-108</c:v>
                </c:pt>
                <c:pt idx="12">
                  <c:v>-93</c:v>
                </c:pt>
                <c:pt idx="13">
                  <c:v>-403</c:v>
                </c:pt>
                <c:pt idx="14">
                  <c:v>-185</c:v>
                </c:pt>
                <c:pt idx="15">
                  <c:v>-46</c:v>
                </c:pt>
                <c:pt idx="16">
                  <c:v>-38</c:v>
                </c:pt>
                <c:pt idx="17">
                  <c:v>-75</c:v>
                </c:pt>
                <c:pt idx="18">
                  <c:v>-72</c:v>
                </c:pt>
                <c:pt idx="19">
                  <c:v>-96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36-41E2-ADD4-FC4BA778F4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530960160"/>
        <c:axId val="1305999552"/>
      </c:barChart>
      <c:catAx>
        <c:axId val="1530960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05999552"/>
        <c:crosses val="autoZero"/>
        <c:auto val="0"/>
        <c:lblAlgn val="ctr"/>
        <c:lblOffset val="100"/>
        <c:noMultiLvlLbl val="0"/>
      </c:catAx>
      <c:valAx>
        <c:axId val="1305999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3096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847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ikram figuiri</dc:creator>
  <cp:lastModifiedBy>Yosra Khachlouf</cp:lastModifiedBy>
  <cp:revision>26</cp:revision>
  <cp:lastPrinted>2022-01-31T10:40:00Z</cp:lastPrinted>
  <dcterms:created xsi:type="dcterms:W3CDTF">2023-09-14T09:18:00Z</dcterms:created>
  <dcterms:modified xsi:type="dcterms:W3CDTF">2025-04-17T13:13:00Z</dcterms:modified>
</cp:coreProperties>
</file>